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3AE" w:rsidRDefault="008572AA">
      <w:pPr>
        <w:kinsoku w:val="0"/>
        <w:overflowPunct w:val="0"/>
        <w:autoSpaceDE/>
        <w:autoSpaceDN/>
        <w:adjustRightInd/>
        <w:spacing w:line="273" w:lineRule="exact"/>
        <w:ind w:left="72"/>
        <w:jc w:val="center"/>
        <w:textAlignment w:val="baseline"/>
        <w:rPr>
          <w:b/>
          <w:bCs/>
          <w:spacing w:val="-3"/>
          <w:sz w:val="24"/>
          <w:szCs w:val="24"/>
          <w:lang w:val="es-ES" w:eastAsia="es-ES"/>
        </w:rPr>
      </w:pPr>
      <w:bookmarkStart w:id="0" w:name="_GoBack"/>
      <w:bookmarkEnd w:id="0"/>
      <w:r>
        <w:rPr>
          <w:b/>
          <w:bCs/>
          <w:spacing w:val="-3"/>
          <w:sz w:val="24"/>
          <w:szCs w:val="24"/>
          <w:lang w:val="es-ES" w:eastAsia="es-ES"/>
        </w:rPr>
        <w:t>RESOLUCIÓN N. TAT-3349-2017</w:t>
      </w:r>
    </w:p>
    <w:p w:rsidR="004863AE" w:rsidRDefault="008572AA">
      <w:pPr>
        <w:kinsoku w:val="0"/>
        <w:overflowPunct w:val="0"/>
        <w:autoSpaceDE/>
        <w:autoSpaceDN/>
        <w:adjustRightInd/>
        <w:spacing w:before="319" w:line="302"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cuarenta minutos del treinta y uno de octubre del dos mil diecisiete.</w:t>
      </w:r>
    </w:p>
    <w:p w:rsidR="004863AE" w:rsidRDefault="008572AA">
      <w:pPr>
        <w:kinsoku w:val="0"/>
        <w:overflowPunct w:val="0"/>
        <w:autoSpaceDE/>
        <w:autoSpaceDN/>
        <w:adjustRightInd/>
        <w:spacing w:before="356" w:line="302" w:lineRule="exact"/>
        <w:ind w:left="72"/>
        <w:jc w:val="both"/>
        <w:textAlignment w:val="baseline"/>
        <w:rPr>
          <w:b/>
          <w:bCs/>
          <w:sz w:val="24"/>
          <w:szCs w:val="24"/>
          <w:lang w:val="es-ES" w:eastAsia="es-ES"/>
        </w:rPr>
      </w:pPr>
      <w:r>
        <w:rPr>
          <w:sz w:val="24"/>
          <w:szCs w:val="24"/>
          <w:lang w:val="es-ES" w:eastAsia="es-ES"/>
        </w:rPr>
        <w:t xml:space="preserve">Se conoce </w:t>
      </w:r>
      <w:r w:rsidRPr="001654A8">
        <w:rPr>
          <w:b/>
          <w:sz w:val="19"/>
          <w:szCs w:val="19"/>
          <w:lang w:val="es-ES" w:eastAsia="es-ES"/>
        </w:rPr>
        <w:t>RECURSO DE APELACIÓN EN SUBSIDIO, INCIDENTE DE SUSPENSIÓN Y NULIDAD CONCOMITANT</w:t>
      </w:r>
      <w:r>
        <w:rPr>
          <w:sz w:val="19"/>
          <w:szCs w:val="19"/>
          <w:lang w:val="es-ES" w:eastAsia="es-ES"/>
        </w:rPr>
        <w:t xml:space="preserve">E, </w:t>
      </w:r>
      <w:r>
        <w:rPr>
          <w:sz w:val="24"/>
          <w:szCs w:val="24"/>
          <w:lang w:val="es-ES" w:eastAsia="es-ES"/>
        </w:rPr>
        <w:t xml:space="preserve">presentado por </w:t>
      </w:r>
      <w:r w:rsidRPr="001654A8">
        <w:rPr>
          <w:b/>
          <w:sz w:val="19"/>
          <w:szCs w:val="19"/>
          <w:lang w:val="es-ES" w:eastAsia="es-ES"/>
        </w:rPr>
        <w:t>A</w:t>
      </w:r>
      <w:r w:rsidR="001654A8">
        <w:rPr>
          <w:b/>
          <w:sz w:val="19"/>
          <w:szCs w:val="19"/>
          <w:lang w:val="es-ES" w:eastAsia="es-ES"/>
        </w:rPr>
        <w:t>.I.G.D.</w:t>
      </w:r>
      <w:r>
        <w:rPr>
          <w:sz w:val="19"/>
          <w:szCs w:val="19"/>
          <w:lang w:val="es-ES" w:eastAsia="es-ES"/>
        </w:rPr>
        <w:t xml:space="preserve">, </w:t>
      </w:r>
      <w:r>
        <w:rPr>
          <w:sz w:val="24"/>
          <w:szCs w:val="24"/>
          <w:lang w:val="es-ES" w:eastAsia="es-ES"/>
        </w:rPr>
        <w:t xml:space="preserve">cédula de identidad húmero </w:t>
      </w:r>
      <w:r w:rsidR="001654A8">
        <w:rPr>
          <w:sz w:val="24"/>
          <w:szCs w:val="24"/>
          <w:lang w:val="es-ES" w:eastAsia="es-ES"/>
        </w:rPr>
        <w:t>…</w:t>
      </w:r>
      <w:r>
        <w:rPr>
          <w:sz w:val="24"/>
          <w:szCs w:val="24"/>
          <w:lang w:val="es-ES" w:eastAsia="es-ES"/>
        </w:rPr>
        <w:t xml:space="preserve">, en contra del </w:t>
      </w:r>
      <w:r>
        <w:rPr>
          <w:b/>
          <w:bCs/>
          <w:sz w:val="24"/>
          <w:szCs w:val="24"/>
          <w:lang w:val="es-ES" w:eastAsia="es-ES"/>
        </w:rPr>
        <w:t>Artículo 7.8 de la Sesi</w:t>
      </w:r>
      <w:r w:rsidR="001654A8">
        <w:rPr>
          <w:b/>
          <w:bCs/>
          <w:sz w:val="24"/>
          <w:szCs w:val="24"/>
          <w:lang w:val="es-ES" w:eastAsia="es-ES"/>
        </w:rPr>
        <w:t>ón Ordinaria 15-2017 del 5 de ab</w:t>
      </w:r>
      <w:r>
        <w:rPr>
          <w:b/>
          <w:bCs/>
          <w:sz w:val="24"/>
          <w:szCs w:val="24"/>
          <w:lang w:val="es-ES" w:eastAsia="es-ES"/>
        </w:rPr>
        <w:t xml:space="preserve">ril del 2017, </w:t>
      </w:r>
      <w:r>
        <w:rPr>
          <w:sz w:val="24"/>
          <w:szCs w:val="24"/>
          <w:lang w:val="es-ES" w:eastAsia="es-ES"/>
        </w:rPr>
        <w:t xml:space="preserve">adoptado por la Junta Directiva del Consejo de Transporte Público, tramitado en este Despacho bajo el </w:t>
      </w:r>
      <w:r>
        <w:rPr>
          <w:b/>
          <w:bCs/>
          <w:sz w:val="24"/>
          <w:szCs w:val="24"/>
          <w:lang w:val="es-ES" w:eastAsia="es-ES"/>
        </w:rPr>
        <w:t>expediente administrativo número TAT-99-17.</w:t>
      </w:r>
    </w:p>
    <w:p w:rsidR="004863AE" w:rsidRDefault="008572AA">
      <w:pPr>
        <w:kinsoku w:val="0"/>
        <w:overflowPunct w:val="0"/>
        <w:autoSpaceDE/>
        <w:autoSpaceDN/>
        <w:adjustRightInd/>
        <w:spacing w:before="343" w:line="272" w:lineRule="exact"/>
        <w:ind w:left="72"/>
        <w:jc w:val="center"/>
        <w:textAlignment w:val="baseline"/>
        <w:rPr>
          <w:b/>
          <w:bCs/>
          <w:spacing w:val="-4"/>
          <w:sz w:val="24"/>
          <w:szCs w:val="24"/>
          <w:lang w:val="es-ES" w:eastAsia="es-ES"/>
        </w:rPr>
      </w:pPr>
      <w:r>
        <w:rPr>
          <w:b/>
          <w:bCs/>
          <w:spacing w:val="-4"/>
          <w:sz w:val="24"/>
          <w:szCs w:val="24"/>
          <w:lang w:val="es-ES" w:eastAsia="es-ES"/>
        </w:rPr>
        <w:t>RESULTANDO</w:t>
      </w:r>
    </w:p>
    <w:p w:rsidR="004863AE" w:rsidRDefault="008572AA">
      <w:pPr>
        <w:kinsoku w:val="0"/>
        <w:overflowPunct w:val="0"/>
        <w:autoSpaceDE/>
        <w:autoSpaceDN/>
        <w:adjustRightInd/>
        <w:spacing w:before="304" w:line="309"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7.8 de la Sesión Ordinaria 15-2017 del 5 de abril del 2017, </w:t>
      </w:r>
      <w:r>
        <w:rPr>
          <w:sz w:val="24"/>
          <w:szCs w:val="24"/>
          <w:lang w:val="es-ES" w:eastAsia="es-ES"/>
        </w:rPr>
        <w:t xml:space="preserve">acogió las recomendaciones del informe </w:t>
      </w:r>
      <w:r>
        <w:rPr>
          <w:b/>
          <w:bCs/>
          <w:sz w:val="24"/>
          <w:szCs w:val="24"/>
          <w:lang w:val="es-ES" w:eastAsia="es-ES"/>
        </w:rPr>
        <w:t xml:space="preserve">DAJ-INF-2017-0083 del 23 de marzo del 2017, </w:t>
      </w:r>
      <w:r>
        <w:rPr>
          <w:sz w:val="24"/>
          <w:szCs w:val="24"/>
          <w:lang w:val="es-ES" w:eastAsia="es-ES"/>
        </w:rPr>
        <w:t>emitido por la Dirección de Asuntos Jurídicos del citado Consejo, en el que, en lo conducente indica:</w:t>
      </w:r>
    </w:p>
    <w:p w:rsidR="001654A8" w:rsidRDefault="001654A8" w:rsidP="001654A8">
      <w:pPr>
        <w:kinsoku w:val="0"/>
        <w:overflowPunct w:val="0"/>
        <w:autoSpaceDE/>
        <w:autoSpaceDN/>
        <w:adjustRightInd/>
        <w:spacing w:line="219" w:lineRule="exact"/>
        <w:ind w:left="936" w:right="794"/>
        <w:jc w:val="both"/>
        <w:textAlignment w:val="baseline"/>
        <w:rPr>
          <w:spacing w:val="3"/>
          <w:sz w:val="19"/>
          <w:szCs w:val="19"/>
          <w:lang w:val="es-ES" w:eastAsia="es-ES"/>
        </w:rPr>
      </w:pPr>
    </w:p>
    <w:p w:rsidR="001654A8" w:rsidRDefault="001654A8" w:rsidP="001654A8">
      <w:pPr>
        <w:kinsoku w:val="0"/>
        <w:overflowPunct w:val="0"/>
        <w:autoSpaceDE/>
        <w:autoSpaceDN/>
        <w:adjustRightInd/>
        <w:spacing w:line="219" w:lineRule="exact"/>
        <w:ind w:left="936" w:right="794"/>
        <w:jc w:val="both"/>
        <w:textAlignment w:val="baseline"/>
        <w:rPr>
          <w:spacing w:val="3"/>
          <w:sz w:val="19"/>
          <w:szCs w:val="19"/>
          <w:lang w:val="es-ES" w:eastAsia="es-ES"/>
        </w:rPr>
      </w:pPr>
      <w:r>
        <w:rPr>
          <w:spacing w:val="3"/>
          <w:sz w:val="19"/>
          <w:szCs w:val="19"/>
          <w:lang w:val="es-ES" w:eastAsia="es-ES"/>
        </w:rPr>
        <w:t>“(…)</w:t>
      </w:r>
    </w:p>
    <w:p w:rsidR="004863AE" w:rsidRDefault="008572AA" w:rsidP="001654A8">
      <w:pPr>
        <w:kinsoku w:val="0"/>
        <w:overflowPunct w:val="0"/>
        <w:autoSpaceDE/>
        <w:autoSpaceDN/>
        <w:adjustRightInd/>
        <w:spacing w:line="219" w:lineRule="exact"/>
        <w:ind w:left="936" w:right="794"/>
        <w:jc w:val="both"/>
        <w:textAlignment w:val="baseline"/>
        <w:rPr>
          <w:spacing w:val="3"/>
          <w:sz w:val="19"/>
          <w:szCs w:val="19"/>
          <w:lang w:val="es-ES" w:eastAsia="es-ES"/>
        </w:rPr>
      </w:pPr>
      <w:r>
        <w:rPr>
          <w:spacing w:val="3"/>
          <w:sz w:val="19"/>
          <w:szCs w:val="19"/>
          <w:lang w:val="es-ES" w:eastAsia="es-ES"/>
        </w:rPr>
        <w:t>TERCERO: Que la señora A</w:t>
      </w:r>
      <w:r w:rsidR="001654A8">
        <w:rPr>
          <w:spacing w:val="3"/>
          <w:sz w:val="19"/>
          <w:szCs w:val="19"/>
          <w:lang w:val="es-ES" w:eastAsia="es-ES"/>
        </w:rPr>
        <w:t>.I.G.D.</w:t>
      </w:r>
      <w:r>
        <w:rPr>
          <w:spacing w:val="3"/>
          <w:sz w:val="19"/>
          <w:szCs w:val="19"/>
          <w:lang w:val="es-ES" w:eastAsia="es-ES"/>
        </w:rPr>
        <w:t xml:space="preserve">, mayor, educadora, cédula de identidad número </w:t>
      </w:r>
      <w:r w:rsidR="001654A8">
        <w:rPr>
          <w:spacing w:val="3"/>
          <w:sz w:val="19"/>
          <w:szCs w:val="19"/>
          <w:lang w:val="es-ES" w:eastAsia="es-ES"/>
        </w:rPr>
        <w:t>…</w:t>
      </w:r>
      <w:r>
        <w:rPr>
          <w:spacing w:val="3"/>
          <w:sz w:val="19"/>
          <w:szCs w:val="19"/>
          <w:lang w:val="es-ES" w:eastAsia="es-ES"/>
        </w:rPr>
        <w:t>, aquí gestionante, cumple parcialmente con lo establecido en el artículo 42 bis de la Ley 7969, Ley Reguladora del Servicio Público de Transporte Remunerado de Personas en Vehículos en la Modalidad Taxi, que regula la transmisibilidad de derechos de concesión por muerte del concesionario en el servicio público de taxis (...)</w:t>
      </w:r>
    </w:p>
    <w:p w:rsidR="004863AE" w:rsidRDefault="008572AA">
      <w:pPr>
        <w:kinsoku w:val="0"/>
        <w:overflowPunct w:val="0"/>
        <w:autoSpaceDE/>
        <w:autoSpaceDN/>
        <w:adjustRightInd/>
        <w:spacing w:before="236" w:line="224" w:lineRule="exact"/>
        <w:ind w:left="936" w:right="792"/>
        <w:jc w:val="both"/>
        <w:textAlignment w:val="baseline"/>
        <w:rPr>
          <w:sz w:val="19"/>
          <w:szCs w:val="19"/>
          <w:lang w:val="es-ES" w:eastAsia="es-ES"/>
        </w:rPr>
      </w:pPr>
      <w:r>
        <w:rPr>
          <w:sz w:val="19"/>
          <w:szCs w:val="19"/>
          <w:lang w:val="es-ES" w:eastAsia="es-ES"/>
        </w:rPr>
        <w:t>CUARTO: Por consiguiente, la señora A</w:t>
      </w:r>
      <w:r w:rsidR="001654A8">
        <w:rPr>
          <w:sz w:val="19"/>
          <w:szCs w:val="19"/>
          <w:lang w:val="es-ES" w:eastAsia="es-ES"/>
        </w:rPr>
        <w:t>.I.G.D.</w:t>
      </w:r>
      <w:r>
        <w:rPr>
          <w:sz w:val="19"/>
          <w:szCs w:val="19"/>
          <w:lang w:val="es-ES" w:eastAsia="es-ES"/>
        </w:rPr>
        <w:t xml:space="preserve">, mayor, educadora, cédula de identidad número </w:t>
      </w:r>
      <w:r w:rsidR="001654A8">
        <w:rPr>
          <w:sz w:val="19"/>
          <w:szCs w:val="19"/>
          <w:lang w:val="es-ES" w:eastAsia="es-ES"/>
        </w:rPr>
        <w:t>…</w:t>
      </w:r>
      <w:r>
        <w:rPr>
          <w:sz w:val="19"/>
          <w:szCs w:val="19"/>
          <w:lang w:val="es-ES" w:eastAsia="es-ES"/>
        </w:rPr>
        <w:t>, no cumple con el requisito legal exigido para el traslado de la concesión mortis causa que representa el cumplir con las condiciones exigidas a los concesionarios titulares de las concesiones de placa de taxi, citadas supra, siendo que, la conducción de la unidad de taxi es exigida para todo concesionario y es excepcionada únicamente en los casos que se establecen en la Ley No. 7969, artículo 49, la misma señora manifiesta que es educadora por lo tanto de su misma manifestación se infiere que dada su ocupación no podrá hacerse cargo del servicio en cuanto a la conducción del taxi personalmente por al menos 8 horas diarias</w:t>
      </w:r>
    </w:p>
    <w:p w:rsidR="004863AE" w:rsidRDefault="008572AA">
      <w:pPr>
        <w:kinsoku w:val="0"/>
        <w:overflowPunct w:val="0"/>
        <w:autoSpaceDE/>
        <w:autoSpaceDN/>
        <w:adjustRightInd/>
        <w:spacing w:before="225" w:after="905" w:line="224" w:lineRule="exact"/>
        <w:ind w:left="936" w:right="792"/>
        <w:jc w:val="both"/>
        <w:textAlignment w:val="baseline"/>
        <w:rPr>
          <w:spacing w:val="3"/>
          <w:sz w:val="19"/>
          <w:szCs w:val="19"/>
          <w:lang w:val="es-ES" w:eastAsia="es-ES"/>
        </w:rPr>
      </w:pPr>
      <w:r>
        <w:rPr>
          <w:spacing w:val="3"/>
          <w:sz w:val="19"/>
          <w:szCs w:val="19"/>
          <w:lang w:val="es-ES" w:eastAsia="es-ES"/>
        </w:rPr>
        <w:t>Que el cumplimiento es parcial por cuanto queda acreditado en la solicitud presentada y en la documentación aportada y verificada por esta Dirección, que la señora A</w:t>
      </w:r>
      <w:r w:rsidR="001654A8">
        <w:rPr>
          <w:spacing w:val="3"/>
          <w:sz w:val="19"/>
          <w:szCs w:val="19"/>
          <w:lang w:val="es-ES" w:eastAsia="es-ES"/>
        </w:rPr>
        <w:t>.I.G.D.</w:t>
      </w:r>
      <w:r>
        <w:rPr>
          <w:spacing w:val="3"/>
          <w:sz w:val="19"/>
          <w:szCs w:val="19"/>
          <w:lang w:val="es-ES" w:eastAsia="es-ES"/>
        </w:rPr>
        <w:t>, presentó la gestión, estando designada como beneficiaria titular por el concesionario, según lo establecido en el artículo 42 bis de la Ley 7969, pero no cumple con requisitos legales como es la licencia C-1</w:t>
      </w:r>
    </w:p>
    <w:p w:rsidR="004863AE" w:rsidRDefault="004863AE">
      <w:pPr>
        <w:widowControl/>
        <w:rPr>
          <w:sz w:val="24"/>
          <w:szCs w:val="24"/>
        </w:rPr>
        <w:sectPr w:rsidR="004863AE" w:rsidSect="001654A8">
          <w:pgSz w:w="12240" w:h="15840"/>
          <w:pgMar w:top="1276" w:right="1728" w:bottom="60" w:left="1752" w:header="720" w:footer="720" w:gutter="0"/>
          <w:cols w:space="720"/>
          <w:noEndnote/>
        </w:sectPr>
      </w:pPr>
    </w:p>
    <w:p w:rsidR="004863AE" w:rsidRDefault="004863AE">
      <w:pPr>
        <w:widowControl/>
        <w:rPr>
          <w:sz w:val="24"/>
          <w:szCs w:val="24"/>
        </w:rPr>
        <w:sectPr w:rsidR="004863AE">
          <w:type w:val="continuous"/>
          <w:pgSz w:w="12240" w:h="15840"/>
          <w:pgMar w:top="2240" w:right="1829" w:bottom="60" w:left="8251" w:header="720" w:footer="720" w:gutter="0"/>
          <w:cols w:space="720"/>
          <w:noEndnote/>
        </w:sectPr>
      </w:pPr>
    </w:p>
    <w:p w:rsidR="004863AE" w:rsidRDefault="008572AA">
      <w:pPr>
        <w:kinsoku w:val="0"/>
        <w:overflowPunct w:val="0"/>
        <w:autoSpaceDE/>
        <w:autoSpaceDN/>
        <w:adjustRightInd/>
        <w:spacing w:line="220" w:lineRule="exact"/>
        <w:ind w:left="864" w:right="936"/>
        <w:jc w:val="both"/>
        <w:textAlignment w:val="baseline"/>
        <w:rPr>
          <w:spacing w:val="2"/>
          <w:sz w:val="19"/>
          <w:szCs w:val="19"/>
          <w:lang w:val="es-ES" w:eastAsia="es-ES"/>
        </w:rPr>
      </w:pPr>
      <w:r>
        <w:rPr>
          <w:spacing w:val="2"/>
          <w:sz w:val="19"/>
          <w:szCs w:val="19"/>
          <w:lang w:val="es-ES" w:eastAsia="es-ES"/>
        </w:rPr>
        <w:lastRenderedPageBreak/>
        <w:t>Sin embargo, se tiene como acreditado por esta Dirección, que la señora A</w:t>
      </w:r>
      <w:r w:rsidR="001654A8">
        <w:rPr>
          <w:spacing w:val="2"/>
          <w:sz w:val="19"/>
          <w:szCs w:val="19"/>
          <w:lang w:val="es-ES" w:eastAsia="es-ES"/>
        </w:rPr>
        <w:t>.I.G.D.</w:t>
      </w:r>
      <w:r>
        <w:rPr>
          <w:spacing w:val="2"/>
          <w:sz w:val="19"/>
          <w:szCs w:val="19"/>
          <w:lang w:val="es-ES" w:eastAsia="es-ES"/>
        </w:rPr>
        <w:t>, tiene 50 años de edad, declara ser educadora, no tiene código y licencia, condiciones legales que le impiden la autorización de exoneración de manejo que solicita, ya que, esta exención solo se otorga a las personas que cumplan con los requisitos exigidos para ser concesionarios de una place de taxi, expresamente establecidos en la Ley No. 7969, y sus excepciones en caso de imposibilidad de manejo de la unidad.</w:t>
      </w:r>
    </w:p>
    <w:p w:rsidR="004863AE" w:rsidRDefault="008572AA" w:rsidP="001654A8">
      <w:pPr>
        <w:kinsoku w:val="0"/>
        <w:overflowPunct w:val="0"/>
        <w:autoSpaceDE/>
        <w:autoSpaceDN/>
        <w:adjustRightInd/>
        <w:spacing w:before="234" w:line="223" w:lineRule="exact"/>
        <w:ind w:left="864" w:right="936"/>
        <w:jc w:val="both"/>
        <w:textAlignment w:val="baseline"/>
        <w:rPr>
          <w:spacing w:val="2"/>
          <w:sz w:val="19"/>
          <w:szCs w:val="19"/>
          <w:lang w:val="es-ES" w:eastAsia="es-ES"/>
        </w:rPr>
      </w:pPr>
      <w:r>
        <w:rPr>
          <w:spacing w:val="2"/>
          <w:sz w:val="19"/>
          <w:szCs w:val="19"/>
          <w:lang w:val="es-ES" w:eastAsia="es-ES"/>
        </w:rPr>
        <w:t>No cumple los requisitos de Ley para exonerarse de esas obligaciones no siendo posible el demostrarse que sea jefa de hogar, entendiendo como jefe de hogar lo siguiente: "Se entiende por jefa de hogar la mujer que es económicamente activa, tiene responsabilidades familiares y es el principal sustento económico del hogar."</w:t>
      </w:r>
    </w:p>
    <w:p w:rsidR="004863AE" w:rsidRDefault="008572AA">
      <w:pPr>
        <w:kinsoku w:val="0"/>
        <w:overflowPunct w:val="0"/>
        <w:autoSpaceDE/>
        <w:autoSpaceDN/>
        <w:adjustRightInd/>
        <w:spacing w:before="216" w:line="223" w:lineRule="exact"/>
        <w:ind w:left="864" w:right="936"/>
        <w:jc w:val="both"/>
        <w:textAlignment w:val="baseline"/>
        <w:rPr>
          <w:spacing w:val="2"/>
          <w:sz w:val="19"/>
          <w:szCs w:val="19"/>
          <w:lang w:val="es-ES" w:eastAsia="es-ES"/>
        </w:rPr>
      </w:pPr>
      <w:r>
        <w:rPr>
          <w:spacing w:val="2"/>
          <w:sz w:val="19"/>
          <w:szCs w:val="19"/>
          <w:lang w:val="es-ES" w:eastAsia="es-ES"/>
        </w:rPr>
        <w:t>QUINTO: Por todo lo anterior, incumple la señora A</w:t>
      </w:r>
      <w:r w:rsidR="001654A8">
        <w:rPr>
          <w:spacing w:val="2"/>
          <w:sz w:val="19"/>
          <w:szCs w:val="19"/>
          <w:lang w:val="es-ES" w:eastAsia="es-ES"/>
        </w:rPr>
        <w:t>.I.G.D.</w:t>
      </w:r>
      <w:r>
        <w:rPr>
          <w:spacing w:val="2"/>
          <w:sz w:val="19"/>
          <w:szCs w:val="19"/>
          <w:lang w:val="es-ES" w:eastAsia="es-ES"/>
        </w:rPr>
        <w:t>, con los requisitos subjetivos dispuestos en la Ley No. 7969, y el mismo artículo 42 Bis establece que el (...familiar beneficiario no está exento de cumplir todas las disposiciones obligatorias y prohibiciones fijadas en este cuerpo normativo y deberán demostrar que reúne los requerimientos que demandara su nueva condición de concesionario...), y en este caso la señora G</w:t>
      </w:r>
      <w:r w:rsidR="001654A8">
        <w:rPr>
          <w:spacing w:val="2"/>
          <w:sz w:val="19"/>
          <w:szCs w:val="19"/>
          <w:lang w:val="es-ES" w:eastAsia="es-ES"/>
        </w:rPr>
        <w:t>.D.</w:t>
      </w:r>
      <w:r>
        <w:rPr>
          <w:spacing w:val="2"/>
          <w:sz w:val="19"/>
          <w:szCs w:val="19"/>
          <w:lang w:val="es-ES" w:eastAsia="es-ES"/>
        </w:rPr>
        <w:t>, no posee licencia C-1, requisito legal e indispensable para obtener la concesión de taxi.</w:t>
      </w:r>
    </w:p>
    <w:p w:rsidR="004863AE" w:rsidRDefault="008572AA">
      <w:pPr>
        <w:kinsoku w:val="0"/>
        <w:overflowPunct w:val="0"/>
        <w:autoSpaceDE/>
        <w:autoSpaceDN/>
        <w:adjustRightInd/>
        <w:spacing w:before="223" w:line="223" w:lineRule="exact"/>
        <w:ind w:left="864" w:right="936"/>
        <w:jc w:val="both"/>
        <w:textAlignment w:val="baseline"/>
        <w:rPr>
          <w:sz w:val="19"/>
          <w:szCs w:val="19"/>
          <w:lang w:val="es-ES" w:eastAsia="es-ES"/>
        </w:rPr>
      </w:pPr>
      <w:r>
        <w:rPr>
          <w:sz w:val="19"/>
          <w:szCs w:val="19"/>
          <w:lang w:val="es-ES" w:eastAsia="es-ES"/>
        </w:rPr>
        <w:t>La señora A</w:t>
      </w:r>
      <w:r w:rsidR="001654A8">
        <w:rPr>
          <w:sz w:val="19"/>
          <w:szCs w:val="19"/>
          <w:lang w:val="es-ES" w:eastAsia="es-ES"/>
        </w:rPr>
        <w:t>.I.G.D.</w:t>
      </w:r>
      <w:r>
        <w:rPr>
          <w:sz w:val="19"/>
          <w:szCs w:val="19"/>
          <w:lang w:val="es-ES" w:eastAsia="es-ES"/>
        </w:rPr>
        <w:t>, es la beneficiaria titular del causante y concesionario de la placa de taxi TG-</w:t>
      </w:r>
      <w:r w:rsidR="001654A8">
        <w:rPr>
          <w:sz w:val="19"/>
          <w:szCs w:val="19"/>
          <w:lang w:val="es-ES" w:eastAsia="es-ES"/>
        </w:rPr>
        <w:t>XXX</w:t>
      </w:r>
      <w:r>
        <w:rPr>
          <w:sz w:val="19"/>
          <w:szCs w:val="19"/>
          <w:lang w:val="es-ES" w:eastAsia="es-ES"/>
        </w:rPr>
        <w:t>, señor L</w:t>
      </w:r>
      <w:r w:rsidR="001654A8">
        <w:rPr>
          <w:sz w:val="19"/>
          <w:szCs w:val="19"/>
          <w:lang w:val="es-ES" w:eastAsia="es-ES"/>
        </w:rPr>
        <w:t>.S.G.</w:t>
      </w:r>
      <w:r>
        <w:rPr>
          <w:sz w:val="19"/>
          <w:szCs w:val="19"/>
          <w:lang w:val="es-ES" w:eastAsia="es-ES"/>
        </w:rPr>
        <w:t xml:space="preserve">, cédula de identidad número </w:t>
      </w:r>
      <w:r w:rsidR="001654A8">
        <w:rPr>
          <w:sz w:val="19"/>
          <w:szCs w:val="19"/>
          <w:lang w:val="es-ES" w:eastAsia="es-ES"/>
        </w:rPr>
        <w:t>…</w:t>
      </w:r>
      <w:r>
        <w:rPr>
          <w:sz w:val="19"/>
          <w:szCs w:val="19"/>
          <w:lang w:val="es-ES" w:eastAsia="es-ES"/>
        </w:rPr>
        <w:t>, no obstante, la señora G</w:t>
      </w:r>
      <w:r w:rsidR="001654A8">
        <w:rPr>
          <w:sz w:val="19"/>
          <w:szCs w:val="19"/>
          <w:lang w:val="es-ES" w:eastAsia="es-ES"/>
        </w:rPr>
        <w:t>.D.</w:t>
      </w:r>
      <w:r>
        <w:rPr>
          <w:sz w:val="19"/>
          <w:szCs w:val="19"/>
          <w:lang w:val="es-ES" w:eastAsia="es-ES"/>
        </w:rPr>
        <w:t>, no cumple con la licencia C-1 y el Código de Conductor, y tampoco se encuentra dentro de los presupuestos de exoneración de manejo de conformidad con el artículo 49 de la Ley 7969. Por tanto, procede esta Dirección de Asuntos Jurídicos a recomendar a los señores miembros de la Junta Directiva, rechazar la presente gestión, con fundamento en que, la señora A</w:t>
      </w:r>
      <w:r w:rsidR="001654A8">
        <w:rPr>
          <w:sz w:val="19"/>
          <w:szCs w:val="19"/>
          <w:lang w:val="es-ES" w:eastAsia="es-ES"/>
        </w:rPr>
        <w:t>.I.G.D.</w:t>
      </w:r>
      <w:r>
        <w:rPr>
          <w:sz w:val="19"/>
          <w:szCs w:val="19"/>
          <w:lang w:val="es-ES" w:eastAsia="es-ES"/>
        </w:rPr>
        <w:t>, no ha demostrado que pueda cumplir con el requisito legal como concesionaria de una placa de taxi de realizar la conducción del vehículo por un lapso de ocho horas diarias, como mínimo, resultando inaplicable el otorgamiento de la excepción para la conducción personal de la concesión en modalidad taxi conforme se establece en el inciso b) del artículo 49 citado, siendo que no acredita la concesionaria que este desempleada o posee algún problema físico o de salud que le impida realizar cualquier tipo de actividad laboral, tal y como anteriormente se indicó.</w:t>
      </w:r>
    </w:p>
    <w:p w:rsidR="004863AE" w:rsidRDefault="008572AA">
      <w:pPr>
        <w:kinsoku w:val="0"/>
        <w:overflowPunct w:val="0"/>
        <w:autoSpaceDE/>
        <w:autoSpaceDN/>
        <w:adjustRightInd/>
        <w:spacing w:before="231" w:line="223" w:lineRule="exact"/>
        <w:ind w:left="864" w:right="936"/>
        <w:jc w:val="both"/>
        <w:textAlignment w:val="baseline"/>
        <w:rPr>
          <w:sz w:val="19"/>
          <w:szCs w:val="19"/>
          <w:lang w:val="es-ES" w:eastAsia="es-ES"/>
        </w:rPr>
      </w:pPr>
      <w:r>
        <w:rPr>
          <w:sz w:val="19"/>
          <w:szCs w:val="19"/>
          <w:lang w:val="es-ES" w:eastAsia="es-ES"/>
        </w:rPr>
        <w:t xml:space="preserve">Es de rigor recordar que la </w:t>
      </w:r>
      <w:r>
        <w:rPr>
          <w:sz w:val="19"/>
          <w:szCs w:val="19"/>
          <w:u w:val="single"/>
          <w:lang w:val="es-ES" w:eastAsia="es-ES"/>
        </w:rPr>
        <w:t>Concesión Administrativa</w:t>
      </w:r>
      <w:r>
        <w:rPr>
          <w:sz w:val="19"/>
          <w:szCs w:val="19"/>
          <w:lang w:val="es-ES" w:eastAsia="es-ES"/>
        </w:rPr>
        <w:t xml:space="preserve"> para la explotación de un servicio público, coma lo es el transporte remunerado de personas, modalidad taxi, es un bien propiedad del Estado, y como tal está fuera del comercio entre los hombres, y por tanto la posibilidad de transferencia deviene de la autorización que otorgue la Administración previo cumplimiento de los requerimientos legales y análisis del caso en concreto. (...)" (Léanse los folios 8 al 13 del expediente TAT-99-17)</w:t>
      </w:r>
    </w:p>
    <w:p w:rsidR="004863AE" w:rsidRDefault="008572AA">
      <w:pPr>
        <w:kinsoku w:val="0"/>
        <w:overflowPunct w:val="0"/>
        <w:autoSpaceDE/>
        <w:autoSpaceDN/>
        <w:adjustRightInd/>
        <w:spacing w:before="184" w:line="315" w:lineRule="exact"/>
        <w:ind w:right="72"/>
        <w:jc w:val="both"/>
        <w:textAlignment w:val="baseline"/>
        <w:rPr>
          <w:sz w:val="23"/>
          <w:szCs w:val="23"/>
          <w:lang w:val="es-ES" w:eastAsia="es-ES"/>
        </w:rPr>
      </w:pPr>
      <w:r>
        <w:rPr>
          <w:sz w:val="23"/>
          <w:szCs w:val="23"/>
          <w:lang w:val="es-ES" w:eastAsia="es-ES"/>
        </w:rPr>
        <w:t>En razón de lo anterior, la Junta Directiva del Consejo de Transporte Público, acoge las recomendaciones del oficio, y acuerda</w:t>
      </w:r>
    </w:p>
    <w:p w:rsidR="004863AE" w:rsidRDefault="008572AA">
      <w:pPr>
        <w:kinsoku w:val="0"/>
        <w:overflowPunct w:val="0"/>
        <w:autoSpaceDE/>
        <w:autoSpaceDN/>
        <w:adjustRightInd/>
        <w:spacing w:before="349" w:line="234" w:lineRule="exact"/>
        <w:ind w:left="864"/>
        <w:textAlignment w:val="baseline"/>
        <w:rPr>
          <w:b/>
          <w:bCs/>
          <w:spacing w:val="1"/>
          <w:sz w:val="19"/>
          <w:szCs w:val="19"/>
          <w:lang w:val="es-ES" w:eastAsia="es-ES"/>
        </w:rPr>
      </w:pPr>
      <w:r>
        <w:rPr>
          <w:b/>
          <w:bCs/>
          <w:spacing w:val="1"/>
          <w:sz w:val="17"/>
          <w:szCs w:val="17"/>
          <w:lang w:val="es-ES" w:eastAsia="es-ES"/>
        </w:rPr>
        <w:t xml:space="preserve">"(...) </w:t>
      </w:r>
      <w:r>
        <w:rPr>
          <w:b/>
          <w:bCs/>
          <w:spacing w:val="1"/>
          <w:sz w:val="19"/>
          <w:szCs w:val="19"/>
          <w:lang w:val="es-ES" w:eastAsia="es-ES"/>
        </w:rPr>
        <w:t>POR TANTO SE ACUERDA:</w:t>
      </w:r>
    </w:p>
    <w:p w:rsidR="004863AE" w:rsidRDefault="008572AA">
      <w:pPr>
        <w:numPr>
          <w:ilvl w:val="0"/>
          <w:numId w:val="1"/>
        </w:numPr>
        <w:kinsoku w:val="0"/>
        <w:overflowPunct w:val="0"/>
        <w:autoSpaceDE/>
        <w:autoSpaceDN/>
        <w:adjustRightInd/>
        <w:spacing w:before="235" w:line="221" w:lineRule="exact"/>
        <w:ind w:right="792"/>
        <w:jc w:val="both"/>
        <w:textAlignment w:val="baseline"/>
        <w:rPr>
          <w:sz w:val="19"/>
          <w:szCs w:val="19"/>
          <w:lang w:val="es-ES" w:eastAsia="es-ES"/>
        </w:rPr>
      </w:pPr>
      <w:r>
        <w:rPr>
          <w:sz w:val="19"/>
          <w:szCs w:val="19"/>
          <w:lang w:val="es-ES" w:eastAsia="es-ES"/>
        </w:rPr>
        <w:t xml:space="preserve">Rechazar la solicitud que formula el señor (a) </w:t>
      </w:r>
      <w:r>
        <w:rPr>
          <w:b/>
          <w:bCs/>
          <w:sz w:val="19"/>
          <w:szCs w:val="19"/>
          <w:lang w:val="es-ES" w:eastAsia="es-ES"/>
        </w:rPr>
        <w:t>A</w:t>
      </w:r>
      <w:r w:rsidR="001654A8">
        <w:rPr>
          <w:b/>
          <w:bCs/>
          <w:sz w:val="19"/>
          <w:szCs w:val="19"/>
          <w:lang w:val="es-ES" w:eastAsia="es-ES"/>
        </w:rPr>
        <w:t>.G.D.</w:t>
      </w:r>
      <w:r>
        <w:rPr>
          <w:b/>
          <w:bCs/>
          <w:sz w:val="19"/>
          <w:szCs w:val="19"/>
          <w:lang w:val="es-ES" w:eastAsia="es-ES"/>
        </w:rPr>
        <w:t xml:space="preserve">, </w:t>
      </w:r>
      <w:r>
        <w:rPr>
          <w:sz w:val="19"/>
          <w:szCs w:val="19"/>
          <w:lang w:val="es-ES" w:eastAsia="es-ES"/>
        </w:rPr>
        <w:t xml:space="preserve">cédula de identidad </w:t>
      </w:r>
      <w:r w:rsidR="001654A8">
        <w:rPr>
          <w:sz w:val="19"/>
          <w:szCs w:val="19"/>
          <w:lang w:val="es-ES" w:eastAsia="es-ES"/>
        </w:rPr>
        <w:t>…</w:t>
      </w:r>
      <w:r>
        <w:rPr>
          <w:sz w:val="19"/>
          <w:szCs w:val="19"/>
          <w:lang w:val="es-ES" w:eastAsia="es-ES"/>
        </w:rPr>
        <w:t xml:space="preserve"> para que se transfiera a su favor la concesión administrativa modalidad taxi placa </w:t>
      </w:r>
      <w:r>
        <w:rPr>
          <w:b/>
          <w:bCs/>
          <w:sz w:val="19"/>
          <w:szCs w:val="19"/>
          <w:lang w:val="es-ES" w:eastAsia="es-ES"/>
        </w:rPr>
        <w:t xml:space="preserve">TG </w:t>
      </w:r>
      <w:r w:rsidR="001654A8">
        <w:rPr>
          <w:b/>
          <w:bCs/>
          <w:sz w:val="19"/>
          <w:szCs w:val="19"/>
          <w:lang w:val="es-ES" w:eastAsia="es-ES"/>
        </w:rPr>
        <w:t>XXX</w:t>
      </w:r>
      <w:r>
        <w:rPr>
          <w:b/>
          <w:bCs/>
          <w:sz w:val="19"/>
          <w:szCs w:val="19"/>
          <w:lang w:val="es-ES" w:eastAsia="es-ES"/>
        </w:rPr>
        <w:t xml:space="preserve"> </w:t>
      </w:r>
      <w:r>
        <w:rPr>
          <w:sz w:val="19"/>
          <w:szCs w:val="19"/>
          <w:lang w:val="es-ES" w:eastAsia="es-ES"/>
        </w:rPr>
        <w:t xml:space="preserve">del causante </w:t>
      </w:r>
      <w:r>
        <w:rPr>
          <w:b/>
          <w:bCs/>
          <w:sz w:val="19"/>
          <w:szCs w:val="19"/>
          <w:lang w:val="es-ES" w:eastAsia="es-ES"/>
        </w:rPr>
        <w:t>L</w:t>
      </w:r>
      <w:r w:rsidR="001654A8">
        <w:rPr>
          <w:b/>
          <w:bCs/>
          <w:sz w:val="19"/>
          <w:szCs w:val="19"/>
          <w:lang w:val="es-ES" w:eastAsia="es-ES"/>
        </w:rPr>
        <w:t>.S.G.</w:t>
      </w:r>
      <w:r>
        <w:rPr>
          <w:b/>
          <w:bCs/>
          <w:sz w:val="19"/>
          <w:szCs w:val="19"/>
          <w:lang w:val="es-ES" w:eastAsia="es-ES"/>
        </w:rPr>
        <w:t xml:space="preserve">, </w:t>
      </w:r>
      <w:r>
        <w:rPr>
          <w:sz w:val="19"/>
          <w:szCs w:val="19"/>
          <w:lang w:val="es-ES" w:eastAsia="es-ES"/>
        </w:rPr>
        <w:t>con fundamento en la Ley N° 9027.</w:t>
      </w:r>
    </w:p>
    <w:p w:rsidR="004863AE" w:rsidRDefault="008572AA">
      <w:pPr>
        <w:numPr>
          <w:ilvl w:val="0"/>
          <w:numId w:val="1"/>
        </w:numPr>
        <w:kinsoku w:val="0"/>
        <w:overflowPunct w:val="0"/>
        <w:autoSpaceDE/>
        <w:autoSpaceDN/>
        <w:adjustRightInd/>
        <w:spacing w:after="529" w:line="229" w:lineRule="exact"/>
        <w:ind w:right="792"/>
        <w:jc w:val="both"/>
        <w:textAlignment w:val="baseline"/>
        <w:rPr>
          <w:sz w:val="19"/>
          <w:szCs w:val="19"/>
          <w:lang w:val="es-ES" w:eastAsia="es-ES"/>
        </w:rPr>
      </w:pPr>
      <w:r>
        <w:rPr>
          <w:sz w:val="19"/>
          <w:szCs w:val="19"/>
          <w:lang w:val="es-ES" w:eastAsia="es-ES"/>
        </w:rPr>
        <w:t xml:space="preserve">Cancelar la concesión de taxi placa </w:t>
      </w:r>
      <w:r>
        <w:rPr>
          <w:b/>
          <w:bCs/>
          <w:sz w:val="19"/>
          <w:szCs w:val="19"/>
          <w:lang w:val="es-ES" w:eastAsia="es-ES"/>
        </w:rPr>
        <w:t xml:space="preserve">TG </w:t>
      </w:r>
      <w:r w:rsidR="001654A8">
        <w:rPr>
          <w:b/>
          <w:bCs/>
          <w:sz w:val="19"/>
          <w:szCs w:val="19"/>
          <w:lang w:val="es-ES" w:eastAsia="es-ES"/>
        </w:rPr>
        <w:t>XXX</w:t>
      </w:r>
      <w:r>
        <w:rPr>
          <w:b/>
          <w:bCs/>
          <w:sz w:val="19"/>
          <w:szCs w:val="19"/>
          <w:lang w:val="es-ES" w:eastAsia="es-ES"/>
        </w:rPr>
        <w:t xml:space="preserve"> </w:t>
      </w:r>
      <w:r>
        <w:rPr>
          <w:sz w:val="19"/>
          <w:szCs w:val="19"/>
          <w:lang w:val="es-ES" w:eastAsia="es-ES"/>
        </w:rPr>
        <w:t>por muerte del concesionario, por no cumplirse con los requisitos necesarios del proceso de traspaso monis causa (...)" (Léase el folio 6 del expediente TAT-99-17)</w:t>
      </w:r>
    </w:p>
    <w:p w:rsidR="004863AE" w:rsidRDefault="004863AE">
      <w:pPr>
        <w:widowControl/>
        <w:rPr>
          <w:sz w:val="24"/>
          <w:szCs w:val="24"/>
        </w:rPr>
        <w:sectPr w:rsidR="004863AE">
          <w:pgSz w:w="12240" w:h="15840"/>
          <w:pgMar w:top="2080" w:right="1869" w:bottom="170" w:left="1611" w:header="720" w:footer="720" w:gutter="0"/>
          <w:cols w:space="720"/>
          <w:noEndnote/>
        </w:sectPr>
      </w:pPr>
    </w:p>
    <w:p w:rsidR="004863AE" w:rsidRDefault="004863AE">
      <w:pPr>
        <w:widowControl/>
        <w:rPr>
          <w:sz w:val="24"/>
          <w:szCs w:val="24"/>
        </w:rPr>
        <w:sectPr w:rsidR="004863AE">
          <w:type w:val="continuous"/>
          <w:pgSz w:w="12240" w:h="15840"/>
          <w:pgMar w:top="2080" w:right="2018" w:bottom="170" w:left="8062" w:header="720" w:footer="720" w:gutter="0"/>
          <w:cols w:space="720"/>
          <w:noEndnote/>
        </w:sectPr>
      </w:pPr>
    </w:p>
    <w:p w:rsidR="004863AE" w:rsidRDefault="008572AA">
      <w:pPr>
        <w:kinsoku w:val="0"/>
        <w:overflowPunct w:val="0"/>
        <w:autoSpaceDE/>
        <w:autoSpaceDN/>
        <w:adjustRightInd/>
        <w:spacing w:before="33" w:line="259" w:lineRule="exact"/>
        <w:ind w:left="72" w:right="72"/>
        <w:jc w:val="both"/>
        <w:textAlignment w:val="baseline"/>
        <w:rPr>
          <w:sz w:val="21"/>
          <w:szCs w:val="21"/>
          <w:lang w:val="es-ES" w:eastAsia="es-ES"/>
        </w:rPr>
      </w:pPr>
      <w:r>
        <w:rPr>
          <w:sz w:val="24"/>
          <w:szCs w:val="24"/>
          <w:lang w:val="es-ES" w:eastAsia="es-ES"/>
        </w:rPr>
        <w:lastRenderedPageBreak/>
        <w:t xml:space="preserve">El acuerdo fue notificado vía correo electrónico el </w:t>
      </w:r>
      <w:r>
        <w:rPr>
          <w:b/>
          <w:bCs/>
          <w:sz w:val="24"/>
          <w:szCs w:val="24"/>
          <w:lang w:val="es-ES" w:eastAsia="es-ES"/>
        </w:rPr>
        <w:t xml:space="preserve">7 de abril del 2017. </w:t>
      </w:r>
      <w:r>
        <w:rPr>
          <w:sz w:val="24"/>
          <w:szCs w:val="24"/>
          <w:lang w:val="es-ES" w:eastAsia="es-ES"/>
        </w:rPr>
        <w:t xml:space="preserve">(Léase el folio 7 del </w:t>
      </w:r>
      <w:r>
        <w:rPr>
          <w:sz w:val="21"/>
          <w:szCs w:val="21"/>
          <w:lang w:val="es-ES" w:eastAsia="es-ES"/>
        </w:rPr>
        <w:t>expediente administrativo TAT</w:t>
      </w:r>
      <w:r>
        <w:rPr>
          <w:sz w:val="24"/>
          <w:szCs w:val="24"/>
          <w:lang w:val="es-ES" w:eastAsia="es-ES"/>
        </w:rPr>
        <w:t>-</w:t>
      </w:r>
      <w:r>
        <w:rPr>
          <w:sz w:val="21"/>
          <w:szCs w:val="21"/>
          <w:lang w:val="es-ES" w:eastAsia="es-ES"/>
        </w:rPr>
        <w:t>99</w:t>
      </w:r>
      <w:r>
        <w:rPr>
          <w:sz w:val="24"/>
          <w:szCs w:val="24"/>
          <w:lang w:val="es-ES" w:eastAsia="es-ES"/>
        </w:rPr>
        <w:t>-</w:t>
      </w:r>
      <w:r>
        <w:rPr>
          <w:sz w:val="21"/>
          <w:szCs w:val="21"/>
          <w:lang w:val="es-ES" w:eastAsia="es-ES"/>
        </w:rPr>
        <w:t>17)</w:t>
      </w:r>
    </w:p>
    <w:p w:rsidR="004863AE" w:rsidRDefault="008572AA">
      <w:pPr>
        <w:kinsoku w:val="0"/>
        <w:overflowPunct w:val="0"/>
        <w:autoSpaceDE/>
        <w:autoSpaceDN/>
        <w:adjustRightInd/>
        <w:spacing w:before="263" w:line="278" w:lineRule="exact"/>
        <w:ind w:left="72" w:right="72"/>
        <w:jc w:val="both"/>
        <w:textAlignment w:val="baseline"/>
        <w:rPr>
          <w:spacing w:val="-1"/>
          <w:sz w:val="24"/>
          <w:szCs w:val="24"/>
          <w:lang w:val="es-ES" w:eastAsia="es-ES"/>
        </w:rPr>
      </w:pPr>
      <w:r>
        <w:rPr>
          <w:b/>
          <w:bCs/>
          <w:spacing w:val="-1"/>
          <w:sz w:val="24"/>
          <w:szCs w:val="24"/>
          <w:lang w:val="es-ES" w:eastAsia="es-ES"/>
        </w:rPr>
        <w:t xml:space="preserve">SEGUNDO. - </w:t>
      </w:r>
      <w:r>
        <w:rPr>
          <w:spacing w:val="-1"/>
          <w:sz w:val="24"/>
          <w:szCs w:val="24"/>
          <w:lang w:val="es-ES" w:eastAsia="es-ES"/>
        </w:rPr>
        <w:t xml:space="preserve">El </w:t>
      </w:r>
      <w:r>
        <w:rPr>
          <w:b/>
          <w:bCs/>
          <w:spacing w:val="-1"/>
          <w:sz w:val="24"/>
          <w:szCs w:val="24"/>
          <w:lang w:val="es-ES" w:eastAsia="es-ES"/>
        </w:rPr>
        <w:t>20 de abril del 2017, A</w:t>
      </w:r>
      <w:r w:rsidR="001654A8">
        <w:rPr>
          <w:b/>
          <w:bCs/>
          <w:spacing w:val="-1"/>
          <w:sz w:val="24"/>
          <w:szCs w:val="24"/>
          <w:lang w:val="es-ES" w:eastAsia="es-ES"/>
        </w:rPr>
        <w:t>.I.G.D.</w:t>
      </w:r>
      <w:r>
        <w:rPr>
          <w:b/>
          <w:bCs/>
          <w:spacing w:val="-1"/>
          <w:sz w:val="24"/>
          <w:szCs w:val="24"/>
          <w:lang w:val="es-ES" w:eastAsia="es-ES"/>
        </w:rPr>
        <w:t xml:space="preserve"> </w:t>
      </w:r>
      <w:r>
        <w:rPr>
          <w:spacing w:val="-1"/>
          <w:sz w:val="24"/>
          <w:szCs w:val="24"/>
          <w:lang w:val="es-ES" w:eastAsia="es-ES"/>
        </w:rPr>
        <w:t xml:space="preserve">presenta ante la Plataforma de Servicios del Consejo de Transporte Público, Recurso de Revocatoria con Apelación en Subsidio, Nulidad Concomitante y Suspensión, en contra del </w:t>
      </w:r>
      <w:r>
        <w:rPr>
          <w:b/>
          <w:bCs/>
          <w:spacing w:val="-1"/>
          <w:sz w:val="24"/>
          <w:szCs w:val="24"/>
          <w:lang w:val="es-ES" w:eastAsia="es-ES"/>
        </w:rPr>
        <w:t xml:space="preserve">Artículo 7.8 de la Sesión Ordinaria 15-2017 del 5 de abril del 2017, </w:t>
      </w:r>
      <w:r>
        <w:rPr>
          <w:spacing w:val="-1"/>
          <w:sz w:val="24"/>
          <w:szCs w:val="24"/>
          <w:lang w:val="es-ES" w:eastAsia="es-ES"/>
        </w:rPr>
        <w:t>adoptado por la Junta Directiva del Consejo de Transporte Público, exponiendo en resumen los siguientes argumentos:</w:t>
      </w:r>
    </w:p>
    <w:p w:rsidR="004863AE" w:rsidRDefault="008572AA">
      <w:pPr>
        <w:numPr>
          <w:ilvl w:val="0"/>
          <w:numId w:val="2"/>
        </w:numPr>
        <w:kinsoku w:val="0"/>
        <w:overflowPunct w:val="0"/>
        <w:autoSpaceDE/>
        <w:autoSpaceDN/>
        <w:adjustRightInd/>
        <w:spacing w:before="276" w:line="278" w:lineRule="exact"/>
        <w:ind w:right="72"/>
        <w:jc w:val="both"/>
        <w:textAlignment w:val="baseline"/>
        <w:rPr>
          <w:sz w:val="24"/>
          <w:szCs w:val="24"/>
          <w:lang w:val="es-ES" w:eastAsia="es-ES"/>
        </w:rPr>
      </w:pPr>
      <w:r>
        <w:rPr>
          <w:sz w:val="24"/>
          <w:szCs w:val="24"/>
          <w:lang w:val="es-ES" w:eastAsia="es-ES"/>
        </w:rPr>
        <w:t>Alega vicios de motivación y de fundamento en lo actuado, pues indica ser la beneficiaria titular de la Concesión de Taxi Placas TG-</w:t>
      </w:r>
      <w:r w:rsidR="001654A8">
        <w:rPr>
          <w:sz w:val="24"/>
          <w:szCs w:val="24"/>
          <w:lang w:val="es-ES" w:eastAsia="es-ES"/>
        </w:rPr>
        <w:t>XXX</w:t>
      </w:r>
      <w:r>
        <w:rPr>
          <w:sz w:val="24"/>
          <w:szCs w:val="24"/>
          <w:lang w:val="es-ES" w:eastAsia="es-ES"/>
        </w:rPr>
        <w:t>, la cual le fue legada por su compañero, negándosele sin justificación alguna, cancelándose en su lugar la concesión, de la cual suma ingresos para vivir.</w:t>
      </w:r>
    </w:p>
    <w:p w:rsidR="004863AE" w:rsidRDefault="008572AA">
      <w:pPr>
        <w:numPr>
          <w:ilvl w:val="0"/>
          <w:numId w:val="2"/>
        </w:numPr>
        <w:kinsoku w:val="0"/>
        <w:overflowPunct w:val="0"/>
        <w:autoSpaceDE/>
        <w:autoSpaceDN/>
        <w:adjustRightInd/>
        <w:spacing w:before="273" w:line="278" w:lineRule="exact"/>
        <w:ind w:right="72"/>
        <w:jc w:val="both"/>
        <w:textAlignment w:val="baseline"/>
        <w:rPr>
          <w:sz w:val="24"/>
          <w:szCs w:val="24"/>
          <w:lang w:val="es-ES" w:eastAsia="es-ES"/>
        </w:rPr>
      </w:pPr>
      <w:r>
        <w:rPr>
          <w:sz w:val="24"/>
          <w:szCs w:val="24"/>
          <w:lang w:val="es-ES" w:eastAsia="es-ES"/>
        </w:rPr>
        <w:t>Indica que cuando se trata de un traspaso mortis causa a una mujer cabeza de hogar, la eximente de requisitos opera de pleno derecho, de forma automática y así lo ha dicho el Tribunal Administrativo de Transporte.</w:t>
      </w:r>
    </w:p>
    <w:p w:rsidR="004863AE" w:rsidRDefault="008572AA">
      <w:pPr>
        <w:numPr>
          <w:ilvl w:val="0"/>
          <w:numId w:val="2"/>
        </w:numPr>
        <w:kinsoku w:val="0"/>
        <w:overflowPunct w:val="0"/>
        <w:autoSpaceDE/>
        <w:autoSpaceDN/>
        <w:adjustRightInd/>
        <w:spacing w:before="267" w:line="278" w:lineRule="exact"/>
        <w:ind w:right="72"/>
        <w:jc w:val="both"/>
        <w:textAlignment w:val="baseline"/>
        <w:rPr>
          <w:sz w:val="24"/>
          <w:szCs w:val="24"/>
          <w:lang w:val="es-ES" w:eastAsia="es-ES"/>
        </w:rPr>
      </w:pPr>
      <w:r>
        <w:rPr>
          <w:sz w:val="24"/>
          <w:szCs w:val="24"/>
          <w:lang w:val="es-ES" w:eastAsia="es-ES"/>
        </w:rPr>
        <w:t>El artículo 49 de la Ley al referirse a mujer jefa de hogar, no presenta ninguna definición en su texto, ni encasilla o limita el concepto y sus alcances de ninguna forma, no puede hacer distinciones donde no las hay. Incluso, refiere que bajo la definición que se inventan para su caso, ella encuadra plenamente. Indica que su compañero le dejó la concesión al morir, y que desde el 2014, para estar con él, se separó y divorció de su esposo y asumió las riendas del hogar; que aunque es maestra y su salario es poco, y era su Compañero quien consiente de sus limitaciones económicas, sus necesidades y la de sus hijas le ayudaba económicamente con lo que se ganaba con la concesión del taxi.</w:t>
      </w:r>
    </w:p>
    <w:p w:rsidR="004863AE" w:rsidRDefault="008572AA">
      <w:pPr>
        <w:numPr>
          <w:ilvl w:val="0"/>
          <w:numId w:val="2"/>
        </w:numPr>
        <w:kinsoku w:val="0"/>
        <w:overflowPunct w:val="0"/>
        <w:autoSpaceDE/>
        <w:autoSpaceDN/>
        <w:adjustRightInd/>
        <w:spacing w:before="241" w:line="278" w:lineRule="exact"/>
        <w:ind w:right="72"/>
        <w:jc w:val="both"/>
        <w:textAlignment w:val="baseline"/>
        <w:rPr>
          <w:sz w:val="24"/>
          <w:szCs w:val="24"/>
          <w:lang w:val="es-ES" w:eastAsia="es-ES"/>
        </w:rPr>
      </w:pPr>
      <w:r>
        <w:rPr>
          <w:sz w:val="24"/>
          <w:szCs w:val="24"/>
          <w:lang w:val="es-ES" w:eastAsia="es-ES"/>
        </w:rPr>
        <w:t>Refiere que en su lugar de residencia, vive sola con sus dos hijas, que siempre y más desde el fallecimiento del concesionario es quien procura el sustento familiar, incluso de su hija menor de edad. Indica que es la jefa de hogar en su casa; y que, sin ninguna prueba de su mera opinión, en nada demerita su realidad. Se ha actuado sobre la base de un mero parecer, y sin ninguna prueba de cargo en contra de su gestión, desdeñándose la gestión de traspaso y ordenándose, sin razón, cancelar la concesión; acarreando lo actuado y objetado vicios de nulidad absoluta, por indebido fundamento y motivo.</w:t>
      </w:r>
    </w:p>
    <w:p w:rsidR="004863AE" w:rsidRDefault="008572AA">
      <w:pPr>
        <w:numPr>
          <w:ilvl w:val="0"/>
          <w:numId w:val="2"/>
        </w:numPr>
        <w:kinsoku w:val="0"/>
        <w:overflowPunct w:val="0"/>
        <w:autoSpaceDE/>
        <w:autoSpaceDN/>
        <w:adjustRightInd/>
        <w:spacing w:before="275" w:line="278" w:lineRule="exact"/>
        <w:ind w:right="72"/>
        <w:jc w:val="both"/>
        <w:textAlignment w:val="baseline"/>
        <w:rPr>
          <w:spacing w:val="-1"/>
          <w:sz w:val="24"/>
          <w:szCs w:val="24"/>
          <w:lang w:val="es-ES" w:eastAsia="es-ES"/>
        </w:rPr>
      </w:pPr>
      <w:r>
        <w:rPr>
          <w:spacing w:val="-1"/>
          <w:sz w:val="24"/>
          <w:szCs w:val="24"/>
          <w:lang w:val="es-ES" w:eastAsia="es-ES"/>
        </w:rPr>
        <w:t>Indica que al morir el concesionario y como beneficiaria de la concesión de taxi, es claro que le dejó el vehículo respectivo, pero que este no es fácilmente traspasable, sino que debe seguirse un sucesorio, y se ocupa mucho tiempo, así como de participación de la familia anterior, solicita que una vez terminada la disputa, se comunique al Registro Nacional la situación y se solicite liberar las placas del Taxi, asignando al mismo placas de vehículo particular, manteniéndose a nombre del propietario registral respectivo, y se autorice la asignación de las placas al nuevo vehículo que aportaría en renovación o mejora.</w:t>
      </w:r>
    </w:p>
    <w:p w:rsidR="004863AE" w:rsidRDefault="008572AA">
      <w:pPr>
        <w:numPr>
          <w:ilvl w:val="0"/>
          <w:numId w:val="2"/>
        </w:numPr>
        <w:kinsoku w:val="0"/>
        <w:overflowPunct w:val="0"/>
        <w:autoSpaceDE/>
        <w:autoSpaceDN/>
        <w:adjustRightInd/>
        <w:spacing w:before="279" w:after="465" w:line="278" w:lineRule="exact"/>
        <w:ind w:right="72"/>
        <w:jc w:val="both"/>
        <w:textAlignment w:val="baseline"/>
        <w:rPr>
          <w:spacing w:val="-1"/>
          <w:sz w:val="24"/>
          <w:szCs w:val="24"/>
          <w:lang w:val="es-ES" w:eastAsia="es-ES"/>
        </w:rPr>
      </w:pPr>
      <w:r>
        <w:rPr>
          <w:spacing w:val="-1"/>
          <w:sz w:val="24"/>
          <w:szCs w:val="24"/>
          <w:lang w:val="es-ES" w:eastAsia="es-ES"/>
        </w:rPr>
        <w:t>Peticiona expresamente para que se revoque o anule el acto impugnado y que ha todo efecto se mantenga como no cancelada y operativa su concesión de taxi hasta se definan las gestiones realizadas en cuanto a la concesión de taxi que indica le corresponde. Que se le</w:t>
      </w:r>
    </w:p>
    <w:p w:rsidR="004863AE" w:rsidRDefault="004863AE">
      <w:pPr>
        <w:widowControl/>
        <w:rPr>
          <w:sz w:val="24"/>
          <w:szCs w:val="24"/>
        </w:rPr>
        <w:sectPr w:rsidR="004863AE">
          <w:pgSz w:w="12240" w:h="15840"/>
          <w:pgMar w:top="1900" w:right="1358" w:bottom="190" w:left="1882" w:header="720" w:footer="720" w:gutter="0"/>
          <w:cols w:space="720"/>
          <w:noEndnote/>
        </w:sectPr>
      </w:pPr>
    </w:p>
    <w:p w:rsidR="004863AE" w:rsidRDefault="004863AE">
      <w:pPr>
        <w:widowControl/>
        <w:rPr>
          <w:sz w:val="24"/>
          <w:szCs w:val="24"/>
        </w:rPr>
        <w:sectPr w:rsidR="004863AE">
          <w:type w:val="continuous"/>
          <w:pgSz w:w="12240" w:h="15840"/>
          <w:pgMar w:top="1900" w:right="1530" w:bottom="190" w:left="8510" w:header="720" w:footer="720" w:gutter="0"/>
          <w:cols w:space="720"/>
          <w:noEndnote/>
        </w:sectPr>
      </w:pPr>
    </w:p>
    <w:p w:rsidR="004863AE" w:rsidRDefault="008572AA">
      <w:pPr>
        <w:kinsoku w:val="0"/>
        <w:overflowPunct w:val="0"/>
        <w:autoSpaceDE/>
        <w:autoSpaceDN/>
        <w:adjustRightInd/>
        <w:spacing w:before="34" w:line="262" w:lineRule="exact"/>
        <w:ind w:right="72"/>
        <w:jc w:val="both"/>
        <w:textAlignment w:val="baseline"/>
        <w:rPr>
          <w:sz w:val="24"/>
          <w:szCs w:val="24"/>
          <w:lang w:val="es-ES" w:eastAsia="es-ES"/>
        </w:rPr>
      </w:pPr>
      <w:r>
        <w:rPr>
          <w:sz w:val="24"/>
          <w:szCs w:val="24"/>
          <w:lang w:val="es-ES" w:eastAsia="es-ES"/>
        </w:rPr>
        <w:lastRenderedPageBreak/>
        <w:t>deje realizar el cambio de unidad, y que en caso de no acogerse la revocatoria, se eleve la apelación ante el Tribunal Administrativo de Transporte.</w:t>
      </w:r>
    </w:p>
    <w:p w:rsidR="004863AE" w:rsidRDefault="008572AA">
      <w:pPr>
        <w:kinsoku w:val="0"/>
        <w:overflowPunct w:val="0"/>
        <w:autoSpaceDE/>
        <w:autoSpaceDN/>
        <w:adjustRightInd/>
        <w:spacing w:before="251" w:line="279" w:lineRule="exact"/>
        <w:ind w:right="72"/>
        <w:jc w:val="both"/>
        <w:textAlignment w:val="baseline"/>
        <w:rPr>
          <w:lang w:val="es-ES" w:eastAsia="es-ES"/>
        </w:rPr>
      </w:pPr>
      <w:r>
        <w:rPr>
          <w:sz w:val="24"/>
          <w:szCs w:val="24"/>
          <w:lang w:val="es-ES" w:eastAsia="es-ES"/>
        </w:rPr>
        <w:t xml:space="preserve">g) Solicita la suspensión de los efectos del acto, y la aplicación de los acuerdos 4.2 punto 3 de la Sesión 75-2009 del 12 de noviembre del 2009; y 4.2 de la Sesión 4-2010 del 21 de enero del 2010, donde la Junta Directiva dispuso que, en casos de cancelación de concesiones, no se ejecute el acuerdo hasta que todos los recursos que se interpongan contra tales actos, hayan sido resueltos. Adicionalmente solicita acogerse a lo manifestado en el artículo 49 inciso b) de la ley de Taxis 7969, con respecto a las mujeres jefas de hogar. (Léanse los folios del </w:t>
      </w:r>
      <w:r>
        <w:rPr>
          <w:lang w:val="es-ES" w:eastAsia="es-ES"/>
        </w:rPr>
        <w:t xml:space="preserve">14 </w:t>
      </w:r>
      <w:r>
        <w:rPr>
          <w:sz w:val="24"/>
          <w:szCs w:val="24"/>
          <w:lang w:val="es-ES" w:eastAsia="es-ES"/>
        </w:rPr>
        <w:t xml:space="preserve">a 33 del expediente administrativo </w:t>
      </w:r>
      <w:r>
        <w:rPr>
          <w:lang w:val="es-ES" w:eastAsia="es-ES"/>
        </w:rPr>
        <w:t>TAT</w:t>
      </w:r>
      <w:r>
        <w:rPr>
          <w:sz w:val="24"/>
          <w:szCs w:val="24"/>
          <w:lang w:val="es-ES" w:eastAsia="es-ES"/>
        </w:rPr>
        <w:t>-</w:t>
      </w:r>
      <w:r>
        <w:rPr>
          <w:lang w:val="es-ES" w:eastAsia="es-ES"/>
        </w:rPr>
        <w:t>99</w:t>
      </w:r>
      <w:r>
        <w:rPr>
          <w:sz w:val="24"/>
          <w:szCs w:val="24"/>
          <w:lang w:val="es-ES" w:eastAsia="es-ES"/>
        </w:rPr>
        <w:t>-</w:t>
      </w:r>
      <w:r>
        <w:rPr>
          <w:lang w:val="es-ES" w:eastAsia="es-ES"/>
        </w:rPr>
        <w:t>17)</w:t>
      </w:r>
    </w:p>
    <w:p w:rsidR="004863AE" w:rsidRDefault="008572AA">
      <w:pPr>
        <w:kinsoku w:val="0"/>
        <w:overflowPunct w:val="0"/>
        <w:autoSpaceDE/>
        <w:autoSpaceDN/>
        <w:adjustRightInd/>
        <w:spacing w:before="291" w:line="315" w:lineRule="exact"/>
        <w:ind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La Junta Directiva del Consejo de Transporte Público, en el </w:t>
      </w:r>
      <w:r>
        <w:rPr>
          <w:b/>
          <w:bCs/>
          <w:sz w:val="24"/>
          <w:szCs w:val="24"/>
          <w:lang w:val="es-ES" w:eastAsia="es-ES"/>
        </w:rPr>
        <w:t xml:space="preserve">Artículo 7.9.1 de la Sesión Ordinaria 33-2017 del 16 de agosto del 2017, </w:t>
      </w:r>
      <w:r>
        <w:rPr>
          <w:sz w:val="24"/>
          <w:szCs w:val="24"/>
          <w:lang w:val="es-ES" w:eastAsia="es-ES"/>
        </w:rPr>
        <w:t>conoce el informe emitido por</w:t>
      </w:r>
    </w:p>
    <w:p w:rsidR="004863AE" w:rsidRDefault="008572AA">
      <w:pPr>
        <w:kinsoku w:val="0"/>
        <w:overflowPunct w:val="0"/>
        <w:autoSpaceDE/>
        <w:autoSpaceDN/>
        <w:adjustRightInd/>
        <w:spacing w:line="301" w:lineRule="exact"/>
        <w:ind w:right="72"/>
        <w:jc w:val="both"/>
        <w:textAlignment w:val="baseline"/>
        <w:rPr>
          <w:sz w:val="24"/>
          <w:szCs w:val="24"/>
          <w:lang w:val="es-ES" w:eastAsia="es-ES"/>
        </w:rPr>
      </w:pPr>
      <w:r>
        <w:rPr>
          <w:sz w:val="24"/>
          <w:szCs w:val="24"/>
          <w:lang w:val="es-ES" w:eastAsia="es-ES"/>
        </w:rPr>
        <w:t>la Dirección de Asuntos Jurídicos número DAJ-2017-002015 del 7 de agosto de 2017, en el cual se emite el siguiente criterio:</w:t>
      </w:r>
    </w:p>
    <w:p w:rsidR="004863AE" w:rsidRPr="001654A8" w:rsidRDefault="008572AA">
      <w:pPr>
        <w:kinsoku w:val="0"/>
        <w:overflowPunct w:val="0"/>
        <w:autoSpaceDE/>
        <w:autoSpaceDN/>
        <w:adjustRightInd/>
        <w:spacing w:before="322" w:line="228" w:lineRule="exact"/>
        <w:ind w:left="864" w:right="72"/>
        <w:textAlignment w:val="baseline"/>
        <w:rPr>
          <w:b/>
          <w:spacing w:val="4"/>
          <w:u w:val="single"/>
          <w:lang w:val="es-ES" w:eastAsia="es-ES"/>
        </w:rPr>
      </w:pPr>
      <w:r w:rsidRPr="001654A8">
        <w:rPr>
          <w:b/>
          <w:spacing w:val="4"/>
          <w:lang w:val="es-ES" w:eastAsia="es-ES"/>
        </w:rPr>
        <w:t xml:space="preserve">"(...) </w:t>
      </w:r>
      <w:r w:rsidRPr="001654A8">
        <w:rPr>
          <w:b/>
          <w:spacing w:val="4"/>
          <w:u w:val="single"/>
          <w:lang w:val="es-ES" w:eastAsia="es-ES"/>
        </w:rPr>
        <w:t>SOBRE EL FONDO: RECURSO DE REVOCATORIA Y NULIDAD.</w:t>
      </w:r>
    </w:p>
    <w:p w:rsidR="004863AE" w:rsidRDefault="008572AA">
      <w:pPr>
        <w:kinsoku w:val="0"/>
        <w:overflowPunct w:val="0"/>
        <w:autoSpaceDE/>
        <w:autoSpaceDN/>
        <w:adjustRightInd/>
        <w:spacing w:before="241" w:line="230" w:lineRule="exact"/>
        <w:ind w:left="864" w:right="864"/>
        <w:jc w:val="both"/>
        <w:textAlignment w:val="baseline"/>
        <w:rPr>
          <w:lang w:val="es-ES" w:eastAsia="es-ES"/>
        </w:rPr>
      </w:pPr>
      <w:r>
        <w:rPr>
          <w:lang w:val="es-ES" w:eastAsia="es-ES"/>
        </w:rPr>
        <w:t>Al respecto, no es de recibido la revocatoria del acuerdo mencionado. El proceso de traspaso monis causa solicitado por la recurrente es completamente improcedente, toda vez que la Ley No. 9027 reforma la Ley Reguladora del Servicio Público de Transporte Remunerado de Personas en Vehículos en la modalidad de Taxi No. 7969, señala claramente, que la beneficiaria titular no está exenta de cumplir con el requisito de código y licencia de conductor, siendo que en este caso no logro demostrar encontrarse en algún supuesto de los establecidos en artículos No. 48 y 49 de la Ley 7969.</w:t>
      </w:r>
    </w:p>
    <w:p w:rsidR="004863AE" w:rsidRDefault="008572AA">
      <w:pPr>
        <w:kinsoku w:val="0"/>
        <w:overflowPunct w:val="0"/>
        <w:autoSpaceDE/>
        <w:autoSpaceDN/>
        <w:adjustRightInd/>
        <w:spacing w:before="29" w:line="230" w:lineRule="exact"/>
        <w:ind w:left="864" w:right="72"/>
        <w:jc w:val="both"/>
        <w:textAlignment w:val="baseline"/>
        <w:rPr>
          <w:spacing w:val="-9"/>
          <w:lang w:val="es-ES" w:eastAsia="es-ES"/>
        </w:rPr>
      </w:pPr>
      <w:r>
        <w:rPr>
          <w:spacing w:val="-9"/>
          <w:lang w:val="es-ES" w:eastAsia="es-ES"/>
        </w:rPr>
        <w:t xml:space="preserve">( </w:t>
      </w:r>
      <w:r w:rsidR="001654A8">
        <w:rPr>
          <w:spacing w:val="-9"/>
          <w:lang w:val="es-ES" w:eastAsia="es-ES"/>
        </w:rPr>
        <w:t>…</w:t>
      </w:r>
      <w:r>
        <w:rPr>
          <w:spacing w:val="-9"/>
          <w:lang w:val="es-ES" w:eastAsia="es-ES"/>
        </w:rPr>
        <w:t>)</w:t>
      </w:r>
    </w:p>
    <w:p w:rsidR="004863AE" w:rsidRDefault="008572AA">
      <w:pPr>
        <w:kinsoku w:val="0"/>
        <w:overflowPunct w:val="0"/>
        <w:autoSpaceDE/>
        <w:autoSpaceDN/>
        <w:adjustRightInd/>
        <w:spacing w:before="415" w:line="230" w:lineRule="exact"/>
        <w:ind w:left="864" w:right="864"/>
        <w:jc w:val="both"/>
        <w:textAlignment w:val="baseline"/>
        <w:rPr>
          <w:spacing w:val="7"/>
          <w:lang w:val="es-ES" w:eastAsia="es-ES"/>
        </w:rPr>
      </w:pPr>
      <w:r>
        <w:rPr>
          <w:spacing w:val="7"/>
          <w:lang w:val="es-ES" w:eastAsia="es-ES"/>
        </w:rPr>
        <w:t xml:space="preserve">La señora </w:t>
      </w:r>
      <w:r w:rsidRPr="001654A8">
        <w:rPr>
          <w:b/>
          <w:spacing w:val="7"/>
          <w:lang w:val="es-ES" w:eastAsia="es-ES"/>
        </w:rPr>
        <w:t>A</w:t>
      </w:r>
      <w:r w:rsidR="001654A8">
        <w:rPr>
          <w:b/>
          <w:spacing w:val="7"/>
          <w:lang w:val="es-ES" w:eastAsia="es-ES"/>
        </w:rPr>
        <w:t>.I.G.D.</w:t>
      </w:r>
      <w:r>
        <w:rPr>
          <w:spacing w:val="7"/>
          <w:lang w:val="es-ES" w:eastAsia="es-ES"/>
        </w:rPr>
        <w:t xml:space="preserve">, mayor, educadora, cedula de identidad número </w:t>
      </w:r>
      <w:r w:rsidR="001654A8">
        <w:rPr>
          <w:spacing w:val="7"/>
          <w:lang w:val="es-ES" w:eastAsia="es-ES"/>
        </w:rPr>
        <w:t>…</w:t>
      </w:r>
      <w:r>
        <w:rPr>
          <w:spacing w:val="7"/>
          <w:lang w:val="es-ES" w:eastAsia="es-ES"/>
        </w:rPr>
        <w:t>, aquí gestionante, cumple parcialmente con lo establecido en el artículo 42 bis de la Ley No. 7969, Ley Reguladora del Servicio Público de Transporte Remunerado de Personas en Vehículos en la Modalidad Taxi, que regula la transmisibilidad de derechos de concesión por muerte del concesionario en el servicio público de taxis (...)</w:t>
      </w:r>
    </w:p>
    <w:p w:rsidR="004863AE" w:rsidRDefault="008572AA">
      <w:pPr>
        <w:kinsoku w:val="0"/>
        <w:overflowPunct w:val="0"/>
        <w:autoSpaceDE/>
        <w:autoSpaceDN/>
        <w:adjustRightInd/>
        <w:spacing w:before="230" w:line="230" w:lineRule="exact"/>
        <w:ind w:left="864" w:right="864"/>
        <w:jc w:val="both"/>
        <w:textAlignment w:val="baseline"/>
        <w:rPr>
          <w:spacing w:val="4"/>
          <w:lang w:val="es-ES" w:eastAsia="es-ES"/>
        </w:rPr>
      </w:pPr>
      <w:r>
        <w:rPr>
          <w:spacing w:val="4"/>
          <w:lang w:val="es-ES" w:eastAsia="es-ES"/>
        </w:rPr>
        <w:t xml:space="preserve">La señora </w:t>
      </w:r>
      <w:r w:rsidRPr="001654A8">
        <w:rPr>
          <w:b/>
          <w:spacing w:val="4"/>
          <w:lang w:val="es-ES" w:eastAsia="es-ES"/>
        </w:rPr>
        <w:t>A</w:t>
      </w:r>
      <w:r w:rsidR="001654A8">
        <w:rPr>
          <w:b/>
          <w:spacing w:val="4"/>
          <w:lang w:val="es-ES" w:eastAsia="es-ES"/>
        </w:rPr>
        <w:t>.I.G.D.</w:t>
      </w:r>
      <w:r>
        <w:rPr>
          <w:spacing w:val="4"/>
          <w:lang w:val="es-ES" w:eastAsia="es-ES"/>
        </w:rPr>
        <w:t xml:space="preserve">, mayor, educadora, cédula de identidad número </w:t>
      </w:r>
      <w:r w:rsidR="001654A8">
        <w:rPr>
          <w:spacing w:val="4"/>
          <w:lang w:val="es-ES" w:eastAsia="es-ES"/>
        </w:rPr>
        <w:t>…</w:t>
      </w:r>
      <w:r>
        <w:rPr>
          <w:spacing w:val="4"/>
          <w:lang w:val="es-ES" w:eastAsia="es-ES"/>
        </w:rPr>
        <w:t>, no cumple con el requisito legal exigido para el traslado de la concesión mortis causa que representa el cumplir con las condiciones exigidas a los concesionarios titulares de las concesiones de placa de taxi, citadas supra, siendo que, la conducción de la unidad de taxi es exigida para todo concesionario y es exencionada únicamente en los casos que se establecen en la Ley No. 7969, articulo 49, la misma señora manifiesta que es educadora por lo tanto de su misma, manifestación se infiere que dada su ocupación no podrá hacerse cargo del servicio en cuanto a la conducción del taxi personalmente por al menos 8 horas diarias.</w:t>
      </w:r>
    </w:p>
    <w:p w:rsidR="004863AE" w:rsidRDefault="008572AA">
      <w:pPr>
        <w:kinsoku w:val="0"/>
        <w:overflowPunct w:val="0"/>
        <w:autoSpaceDE/>
        <w:autoSpaceDN/>
        <w:adjustRightInd/>
        <w:spacing w:before="256" w:after="826" w:line="230" w:lineRule="exact"/>
        <w:ind w:left="864" w:right="864"/>
        <w:jc w:val="both"/>
        <w:textAlignment w:val="baseline"/>
        <w:rPr>
          <w:spacing w:val="4"/>
          <w:lang w:val="es-ES" w:eastAsia="es-ES"/>
        </w:rPr>
      </w:pPr>
      <w:r>
        <w:rPr>
          <w:spacing w:val="4"/>
          <w:lang w:val="es-ES" w:eastAsia="es-ES"/>
        </w:rPr>
        <w:t xml:space="preserve">En virtud de lo expuesto, no lleva razón la parte recurrente al alegar la nulidad de los actos, por cuanto todos fueron emitidos conforme al ordenamiento jurídico. Queda en evidencia que la señora </w:t>
      </w:r>
      <w:r w:rsidRPr="001654A8">
        <w:rPr>
          <w:b/>
          <w:spacing w:val="4"/>
          <w:lang w:val="es-ES" w:eastAsia="es-ES"/>
        </w:rPr>
        <w:t>A</w:t>
      </w:r>
      <w:r w:rsidR="001654A8">
        <w:rPr>
          <w:b/>
          <w:spacing w:val="4"/>
          <w:lang w:val="es-ES" w:eastAsia="es-ES"/>
        </w:rPr>
        <w:t>.I.G.D.</w:t>
      </w:r>
      <w:r>
        <w:rPr>
          <w:spacing w:val="4"/>
          <w:lang w:val="es-ES" w:eastAsia="es-ES"/>
        </w:rPr>
        <w:t>, no está exenta de cumplir todas las disposiciones, obligaciones y prohibiciones inherentes al servicio público modalidad taxi, además no aplica a la exoneración de manejo dada</w:t>
      </w:r>
    </w:p>
    <w:p w:rsidR="004863AE" w:rsidRDefault="004863AE">
      <w:pPr>
        <w:widowControl/>
        <w:rPr>
          <w:sz w:val="24"/>
          <w:szCs w:val="24"/>
        </w:rPr>
        <w:sectPr w:rsidR="004863AE">
          <w:pgSz w:w="12240" w:h="15840"/>
          <w:pgMar w:top="1400" w:right="1648" w:bottom="304" w:left="1592" w:header="720" w:footer="720" w:gutter="0"/>
          <w:cols w:space="720"/>
          <w:noEndnote/>
        </w:sectPr>
      </w:pPr>
    </w:p>
    <w:p w:rsidR="004863AE" w:rsidRDefault="004863AE">
      <w:pPr>
        <w:widowControl/>
        <w:rPr>
          <w:sz w:val="24"/>
          <w:szCs w:val="24"/>
        </w:rPr>
        <w:sectPr w:rsidR="004863AE">
          <w:type w:val="continuous"/>
          <w:pgSz w:w="12240" w:h="15840"/>
          <w:pgMar w:top="1400" w:right="1798" w:bottom="304" w:left="8222" w:header="720" w:footer="720" w:gutter="0"/>
          <w:cols w:space="720"/>
          <w:noEndnote/>
        </w:sectPr>
      </w:pPr>
    </w:p>
    <w:p w:rsidR="004863AE" w:rsidRDefault="008572AA">
      <w:pPr>
        <w:kinsoku w:val="0"/>
        <w:overflowPunct w:val="0"/>
        <w:autoSpaceDE/>
        <w:autoSpaceDN/>
        <w:adjustRightInd/>
        <w:spacing w:line="223" w:lineRule="exact"/>
        <w:ind w:left="936" w:right="1008"/>
        <w:jc w:val="both"/>
        <w:textAlignment w:val="baseline"/>
        <w:rPr>
          <w:spacing w:val="7"/>
          <w:sz w:val="19"/>
          <w:szCs w:val="19"/>
          <w:lang w:val="es-ES" w:eastAsia="es-ES"/>
        </w:rPr>
      </w:pPr>
      <w:r>
        <w:rPr>
          <w:spacing w:val="7"/>
          <w:sz w:val="19"/>
          <w:szCs w:val="19"/>
          <w:lang w:val="es-ES" w:eastAsia="es-ES"/>
        </w:rPr>
        <w:lastRenderedPageBreak/>
        <w:t>su condición laboral y también su edad, que no permite la aplicación de lo establecido en los artículos 48 y 49 de la Ley No.7969.</w:t>
      </w:r>
    </w:p>
    <w:p w:rsidR="004863AE" w:rsidRDefault="008572AA">
      <w:pPr>
        <w:kinsoku w:val="0"/>
        <w:overflowPunct w:val="0"/>
        <w:autoSpaceDE/>
        <w:autoSpaceDN/>
        <w:adjustRightInd/>
        <w:spacing w:before="225" w:line="224" w:lineRule="exact"/>
        <w:ind w:left="936" w:right="1008"/>
        <w:jc w:val="both"/>
        <w:textAlignment w:val="baseline"/>
        <w:rPr>
          <w:spacing w:val="6"/>
          <w:sz w:val="19"/>
          <w:szCs w:val="19"/>
          <w:lang w:val="es-ES" w:eastAsia="es-ES"/>
        </w:rPr>
      </w:pPr>
      <w:r>
        <w:rPr>
          <w:spacing w:val="6"/>
          <w:sz w:val="19"/>
          <w:szCs w:val="19"/>
          <w:lang w:val="es-ES" w:eastAsia="es-ES"/>
        </w:rPr>
        <w:t>Por otra parte, señala la recurrente que existe una contradicción en el acuerdo impugnado, porque indica que se revoque o anule el acto impugnado y que para todo efecto se mantenga como no cancelada y operativa la concesión de taxi hasta que se definan las gestiones realizadas en cuanto a la concesión de taxi corresponde, siendo que el acuerdo es claro en establecer literalmente lo siguiente:</w:t>
      </w:r>
    </w:p>
    <w:p w:rsidR="004863AE" w:rsidRDefault="009D7E9F">
      <w:pPr>
        <w:kinsoku w:val="0"/>
        <w:overflowPunct w:val="0"/>
        <w:autoSpaceDE/>
        <w:autoSpaceDN/>
        <w:adjustRightInd/>
        <w:spacing w:before="36" w:line="205" w:lineRule="exact"/>
        <w:ind w:left="936"/>
        <w:jc w:val="both"/>
        <w:textAlignment w:val="baseline"/>
        <w:rPr>
          <w:spacing w:val="-10"/>
          <w:sz w:val="19"/>
          <w:szCs w:val="19"/>
          <w:lang w:val="es-ES" w:eastAsia="es-ES"/>
        </w:rPr>
      </w:pPr>
      <w:r>
        <w:rPr>
          <w:spacing w:val="-10"/>
          <w:sz w:val="19"/>
          <w:szCs w:val="19"/>
          <w:lang w:val="es-ES" w:eastAsia="es-ES"/>
        </w:rPr>
        <w:t>(..</w:t>
      </w:r>
      <w:r w:rsidR="008572AA">
        <w:rPr>
          <w:spacing w:val="-10"/>
          <w:sz w:val="19"/>
          <w:szCs w:val="19"/>
          <w:lang w:val="es-ES" w:eastAsia="es-ES"/>
        </w:rPr>
        <w:t>.)</w:t>
      </w:r>
    </w:p>
    <w:p w:rsidR="004863AE" w:rsidRDefault="008572AA">
      <w:pPr>
        <w:kinsoku w:val="0"/>
        <w:overflowPunct w:val="0"/>
        <w:autoSpaceDE/>
        <w:autoSpaceDN/>
        <w:adjustRightInd/>
        <w:spacing w:line="221" w:lineRule="exact"/>
        <w:ind w:left="936" w:right="1008"/>
        <w:jc w:val="both"/>
        <w:textAlignment w:val="baseline"/>
        <w:rPr>
          <w:spacing w:val="6"/>
          <w:sz w:val="19"/>
          <w:szCs w:val="19"/>
          <w:lang w:val="es-ES" w:eastAsia="es-ES"/>
        </w:rPr>
      </w:pPr>
      <w:r>
        <w:rPr>
          <w:spacing w:val="6"/>
          <w:sz w:val="19"/>
          <w:szCs w:val="19"/>
          <w:lang w:val="es-ES" w:eastAsia="es-ES"/>
        </w:rPr>
        <w:t xml:space="preserve">No lleva razón la parte recurrente al alegar la nulidad de los actos, por cuanto todos fueron emitidos conforme al ordenamiento jurídico vigente. Queda en evidencia que la señora </w:t>
      </w:r>
      <w:r w:rsidRPr="009D7E9F">
        <w:rPr>
          <w:b/>
          <w:spacing w:val="6"/>
          <w:sz w:val="19"/>
          <w:szCs w:val="19"/>
          <w:lang w:val="es-ES" w:eastAsia="es-ES"/>
        </w:rPr>
        <w:t>A</w:t>
      </w:r>
      <w:r w:rsidR="009D7E9F">
        <w:rPr>
          <w:b/>
          <w:spacing w:val="6"/>
          <w:sz w:val="19"/>
          <w:szCs w:val="19"/>
          <w:lang w:val="es-ES" w:eastAsia="es-ES"/>
        </w:rPr>
        <w:t>.I.G.D.</w:t>
      </w:r>
      <w:r>
        <w:rPr>
          <w:spacing w:val="6"/>
          <w:sz w:val="19"/>
          <w:szCs w:val="19"/>
          <w:lang w:val="es-ES" w:eastAsia="es-ES"/>
        </w:rPr>
        <w:t>, no cumple con los requisitos legales, y en todo caso debe cumplir con las disposiciones de la Ley 7969. En este caso, el artículo 42 bis de la Ley 7969 es claro en establecer el cumplimiento de los requisitos legales para adquirir la condición de concesionario. De tal manera, en el caso de la recurrente no cumple con el principio de legalidad, por lo que resulta improcedente la revocatoria y la nulidad alegada contra el acto impugnado. (...)"</w:t>
      </w:r>
    </w:p>
    <w:p w:rsidR="004863AE" w:rsidRDefault="008572AA">
      <w:pPr>
        <w:kinsoku w:val="0"/>
        <w:overflowPunct w:val="0"/>
        <w:autoSpaceDE/>
        <w:autoSpaceDN/>
        <w:adjustRightInd/>
        <w:spacing w:before="521" w:line="306" w:lineRule="exact"/>
        <w:ind w:left="216" w:right="144"/>
        <w:jc w:val="both"/>
        <w:textAlignment w:val="baseline"/>
        <w:rPr>
          <w:spacing w:val="3"/>
          <w:sz w:val="23"/>
          <w:szCs w:val="23"/>
          <w:lang w:val="es-ES" w:eastAsia="es-ES"/>
        </w:rPr>
      </w:pPr>
      <w:r>
        <w:rPr>
          <w:spacing w:val="3"/>
          <w:sz w:val="23"/>
          <w:szCs w:val="23"/>
          <w:lang w:val="es-ES" w:eastAsia="es-ES"/>
        </w:rPr>
        <w:t>Con ocasión del criterio emitido por la Dirección de Asuntos Jurídicos, la Junta Directiva del Consejo de Transporte Público, acoge las recomendaciones del informe y acuerda rechazar en todos sus extremos por falta de requisitos legales, el Recurso de Revocatoria con nulidad absoluta y elevar el Recurso de Apelación en subsidio al Tribunal Administrativo de Transporte. (Léanse los folios del 1 al 5 del expediente TAT-99-17)</w:t>
      </w:r>
    </w:p>
    <w:p w:rsidR="004863AE" w:rsidRPr="009D7E9F" w:rsidRDefault="008572AA">
      <w:pPr>
        <w:kinsoku w:val="0"/>
        <w:overflowPunct w:val="0"/>
        <w:autoSpaceDE/>
        <w:autoSpaceDN/>
        <w:adjustRightInd/>
        <w:spacing w:line="592" w:lineRule="exact"/>
        <w:ind w:left="216" w:right="1512"/>
        <w:textAlignment w:val="baseline"/>
        <w:rPr>
          <w:b/>
          <w:sz w:val="23"/>
          <w:szCs w:val="23"/>
          <w:lang w:val="es-ES" w:eastAsia="es-ES"/>
        </w:rPr>
      </w:pPr>
      <w:r w:rsidRPr="009D7E9F">
        <w:rPr>
          <w:b/>
          <w:sz w:val="23"/>
          <w:szCs w:val="23"/>
          <w:lang w:val="es-ES" w:eastAsia="es-ES"/>
        </w:rPr>
        <w:t>CUARTO.</w:t>
      </w:r>
      <w:r>
        <w:rPr>
          <w:sz w:val="23"/>
          <w:szCs w:val="23"/>
          <w:lang w:val="es-ES" w:eastAsia="es-ES"/>
        </w:rPr>
        <w:t xml:space="preserve"> - En los procedimientos se han seguido las prescripciones de ley. </w:t>
      </w:r>
      <w:r w:rsidRPr="009D7E9F">
        <w:rPr>
          <w:b/>
          <w:sz w:val="23"/>
          <w:szCs w:val="23"/>
          <w:lang w:val="es-ES" w:eastAsia="es-ES"/>
        </w:rPr>
        <w:t>REDACTA EL JUEZ PORTUGUEZ MÉNDEZ,</w:t>
      </w:r>
    </w:p>
    <w:p w:rsidR="004863AE" w:rsidRPr="009D7E9F" w:rsidRDefault="008572AA">
      <w:pPr>
        <w:kinsoku w:val="0"/>
        <w:overflowPunct w:val="0"/>
        <w:autoSpaceDE/>
        <w:autoSpaceDN/>
        <w:adjustRightInd/>
        <w:spacing w:before="651" w:line="266" w:lineRule="exact"/>
        <w:jc w:val="center"/>
        <w:textAlignment w:val="baseline"/>
        <w:rPr>
          <w:b/>
          <w:spacing w:val="8"/>
          <w:sz w:val="23"/>
          <w:szCs w:val="23"/>
          <w:lang w:val="es-ES" w:eastAsia="es-ES"/>
        </w:rPr>
      </w:pPr>
      <w:r w:rsidRPr="009D7E9F">
        <w:rPr>
          <w:b/>
          <w:spacing w:val="8"/>
          <w:sz w:val="23"/>
          <w:szCs w:val="23"/>
          <w:lang w:val="es-ES" w:eastAsia="es-ES"/>
        </w:rPr>
        <w:t>CONSIDERANDO</w:t>
      </w:r>
    </w:p>
    <w:p w:rsidR="004863AE" w:rsidRDefault="008572AA">
      <w:pPr>
        <w:numPr>
          <w:ilvl w:val="0"/>
          <w:numId w:val="3"/>
        </w:numPr>
        <w:kinsoku w:val="0"/>
        <w:overflowPunct w:val="0"/>
        <w:autoSpaceDE/>
        <w:autoSpaceDN/>
        <w:adjustRightInd/>
        <w:spacing w:before="303" w:line="307" w:lineRule="exact"/>
        <w:ind w:right="144"/>
        <w:jc w:val="both"/>
        <w:textAlignment w:val="baseline"/>
        <w:rPr>
          <w:sz w:val="23"/>
          <w:szCs w:val="23"/>
          <w:lang w:val="es-ES" w:eastAsia="es-ES"/>
        </w:rPr>
      </w:pPr>
      <w:r w:rsidRPr="009D7E9F">
        <w:rPr>
          <w:b/>
          <w:sz w:val="23"/>
          <w:szCs w:val="23"/>
          <w:lang w:val="es-ES" w:eastAsia="es-ES"/>
        </w:rPr>
        <w:t>COMPETENCIA.</w:t>
      </w:r>
      <w:r>
        <w:rPr>
          <w:sz w:val="23"/>
          <w:szCs w:val="23"/>
          <w:lang w:val="es-ES" w:eastAsia="es-ES"/>
        </w:rPr>
        <w:t xml:space="preserve"> - El Tribunal Administrativo de Transporte es el competente para conocer y resolver el presente recurso de apelación de conformidad con el artículo 22 de la Ley Reguladora del Servicio Público de Transporte Remunerado de Personas en Vehículos en la Modalidad de Taxi N.7969 del 22 de diciembre de 1999.</w:t>
      </w:r>
    </w:p>
    <w:p w:rsidR="004863AE" w:rsidRDefault="008572AA">
      <w:pPr>
        <w:numPr>
          <w:ilvl w:val="0"/>
          <w:numId w:val="3"/>
        </w:numPr>
        <w:kinsoku w:val="0"/>
        <w:overflowPunct w:val="0"/>
        <w:autoSpaceDE/>
        <w:autoSpaceDN/>
        <w:adjustRightInd/>
        <w:spacing w:before="312" w:after="533" w:line="312" w:lineRule="exact"/>
        <w:ind w:right="144"/>
        <w:jc w:val="both"/>
        <w:textAlignment w:val="baseline"/>
        <w:rPr>
          <w:spacing w:val="1"/>
          <w:sz w:val="23"/>
          <w:szCs w:val="23"/>
          <w:lang w:val="es-ES" w:eastAsia="es-ES"/>
        </w:rPr>
      </w:pPr>
      <w:r w:rsidRPr="009D7E9F">
        <w:rPr>
          <w:b/>
          <w:spacing w:val="1"/>
          <w:sz w:val="23"/>
          <w:szCs w:val="23"/>
          <w:lang w:val="es-ES" w:eastAsia="es-ES"/>
        </w:rPr>
        <w:t>ADMISIBILIDAD DEL RECURSO</w:t>
      </w:r>
      <w:r>
        <w:rPr>
          <w:spacing w:val="1"/>
          <w:sz w:val="23"/>
          <w:szCs w:val="23"/>
          <w:lang w:val="es-ES" w:eastAsia="es-ES"/>
        </w:rPr>
        <w:t xml:space="preserve">. </w:t>
      </w:r>
      <w:r w:rsidRPr="009D7E9F">
        <w:rPr>
          <w:b/>
          <w:spacing w:val="1"/>
          <w:sz w:val="23"/>
          <w:szCs w:val="23"/>
          <w:u w:val="single"/>
          <w:lang w:val="es-ES" w:eastAsia="es-ES"/>
        </w:rPr>
        <w:t>En cuanto a la Legitimación</w:t>
      </w:r>
      <w:r>
        <w:rPr>
          <w:spacing w:val="1"/>
          <w:sz w:val="23"/>
          <w:szCs w:val="23"/>
          <w:u w:val="single"/>
          <w:lang w:val="es-ES" w:eastAsia="es-ES"/>
        </w:rPr>
        <w:t>:</w:t>
      </w:r>
      <w:r>
        <w:rPr>
          <w:spacing w:val="1"/>
          <w:sz w:val="23"/>
          <w:szCs w:val="23"/>
          <w:lang w:val="es-ES" w:eastAsia="es-ES"/>
        </w:rPr>
        <w:t xml:space="preserve"> De conformidad con lo dispuesto en el artículo 11 de la ley 7969 "Ley Reguladora del Servicio Público de Transporte Remunerado de Personas en Vehículos en la Modalidad de Taxi", se tiene que la recurrente </w:t>
      </w:r>
      <w:r w:rsidRPr="009D7E9F">
        <w:rPr>
          <w:b/>
          <w:spacing w:val="1"/>
          <w:sz w:val="16"/>
          <w:szCs w:val="16"/>
          <w:lang w:val="es-ES" w:eastAsia="es-ES"/>
        </w:rPr>
        <w:t>A</w:t>
      </w:r>
      <w:r w:rsidR="009D7E9F">
        <w:rPr>
          <w:b/>
          <w:spacing w:val="1"/>
          <w:sz w:val="16"/>
          <w:szCs w:val="16"/>
          <w:lang w:val="es-ES" w:eastAsia="es-ES"/>
        </w:rPr>
        <w:t>.I.G.D.</w:t>
      </w:r>
      <w:r>
        <w:rPr>
          <w:spacing w:val="1"/>
          <w:sz w:val="23"/>
          <w:szCs w:val="23"/>
          <w:lang w:val="es-ES" w:eastAsia="es-ES"/>
        </w:rPr>
        <w:t xml:space="preserve">, gestionó traspaso "mortis causa" de la concesión de servicio público de transporte modalidad Taxi, identificada con la placa número </w:t>
      </w:r>
      <w:r w:rsidRPr="009D7E9F">
        <w:rPr>
          <w:b/>
          <w:spacing w:val="1"/>
          <w:sz w:val="23"/>
          <w:szCs w:val="23"/>
          <w:lang w:val="es-ES" w:eastAsia="es-ES"/>
        </w:rPr>
        <w:t>TG-</w:t>
      </w:r>
      <w:r w:rsidR="009D7E9F">
        <w:rPr>
          <w:b/>
          <w:spacing w:val="1"/>
          <w:sz w:val="23"/>
          <w:szCs w:val="23"/>
          <w:lang w:val="es-ES" w:eastAsia="es-ES"/>
        </w:rPr>
        <w:t>XXX</w:t>
      </w:r>
      <w:r>
        <w:rPr>
          <w:spacing w:val="1"/>
          <w:sz w:val="23"/>
          <w:szCs w:val="23"/>
          <w:lang w:val="es-ES" w:eastAsia="es-ES"/>
        </w:rPr>
        <w:t xml:space="preserve">, en razón del fallecimiento del concesionario </w:t>
      </w:r>
      <w:r w:rsidRPr="009D7E9F">
        <w:rPr>
          <w:b/>
          <w:spacing w:val="1"/>
          <w:sz w:val="19"/>
          <w:szCs w:val="19"/>
          <w:lang w:val="es-ES" w:eastAsia="es-ES"/>
        </w:rPr>
        <w:t>L</w:t>
      </w:r>
      <w:r w:rsidR="009D7E9F">
        <w:rPr>
          <w:b/>
          <w:spacing w:val="1"/>
          <w:sz w:val="19"/>
          <w:szCs w:val="19"/>
          <w:lang w:val="es-ES" w:eastAsia="es-ES"/>
        </w:rPr>
        <w:t>.S.G.</w:t>
      </w:r>
      <w:r>
        <w:rPr>
          <w:spacing w:val="1"/>
          <w:sz w:val="19"/>
          <w:szCs w:val="19"/>
          <w:lang w:val="es-ES" w:eastAsia="es-ES"/>
        </w:rPr>
        <w:t xml:space="preserve">, </w:t>
      </w:r>
      <w:r>
        <w:rPr>
          <w:spacing w:val="1"/>
          <w:sz w:val="23"/>
          <w:szCs w:val="23"/>
          <w:lang w:val="es-ES" w:eastAsia="es-ES"/>
        </w:rPr>
        <w:t xml:space="preserve">traspaso que le fue denegado y cancelada la concesión por incumplimiento de presentación de requisitos legales. (Léase los folios del 7 al 13 del expediente administrativo TAT-99-17) </w:t>
      </w:r>
      <w:r w:rsidRPr="009D7E9F">
        <w:rPr>
          <w:b/>
          <w:spacing w:val="1"/>
          <w:sz w:val="23"/>
          <w:szCs w:val="23"/>
          <w:u w:val="single"/>
          <w:lang w:val="es-ES" w:eastAsia="es-ES"/>
        </w:rPr>
        <w:t>En cuanto al plazo:</w:t>
      </w:r>
      <w:r>
        <w:rPr>
          <w:spacing w:val="1"/>
          <w:sz w:val="23"/>
          <w:szCs w:val="23"/>
          <w:lang w:val="es-ES" w:eastAsia="es-ES"/>
        </w:rPr>
        <w:t xml:space="preserve"> El acto administrativo de archivo de gestión y cancelación de la</w:t>
      </w:r>
    </w:p>
    <w:p w:rsidR="004863AE" w:rsidRDefault="004863AE">
      <w:pPr>
        <w:widowControl/>
        <w:rPr>
          <w:sz w:val="24"/>
          <w:szCs w:val="24"/>
        </w:rPr>
        <w:sectPr w:rsidR="004863AE">
          <w:pgSz w:w="12240" w:h="15840"/>
          <w:pgMar w:top="2240" w:right="1555" w:bottom="90" w:left="1685" w:header="720" w:footer="720" w:gutter="0"/>
          <w:cols w:space="720"/>
          <w:noEndnote/>
        </w:sectPr>
      </w:pPr>
    </w:p>
    <w:p w:rsidR="004863AE" w:rsidRDefault="004863AE">
      <w:pPr>
        <w:widowControl/>
        <w:rPr>
          <w:sz w:val="24"/>
          <w:szCs w:val="24"/>
        </w:rPr>
        <w:sectPr w:rsidR="004863AE">
          <w:type w:val="continuous"/>
          <w:pgSz w:w="12240" w:h="15840"/>
          <w:pgMar w:top="2240" w:right="1791" w:bottom="90" w:left="8229" w:header="720" w:footer="720" w:gutter="0"/>
          <w:cols w:space="720"/>
          <w:noEndnote/>
        </w:sectPr>
      </w:pPr>
    </w:p>
    <w:p w:rsidR="004863AE" w:rsidRDefault="008572AA">
      <w:pPr>
        <w:kinsoku w:val="0"/>
        <w:overflowPunct w:val="0"/>
        <w:autoSpaceDE/>
        <w:autoSpaceDN/>
        <w:adjustRightInd/>
        <w:spacing w:line="295" w:lineRule="exact"/>
        <w:ind w:left="216" w:right="144"/>
        <w:jc w:val="both"/>
        <w:textAlignment w:val="baseline"/>
        <w:rPr>
          <w:spacing w:val="9"/>
          <w:sz w:val="21"/>
          <w:szCs w:val="21"/>
          <w:lang w:val="es-ES" w:eastAsia="es-ES"/>
        </w:rPr>
      </w:pPr>
      <w:r>
        <w:rPr>
          <w:spacing w:val="9"/>
          <w:sz w:val="21"/>
          <w:szCs w:val="21"/>
          <w:lang w:val="es-ES" w:eastAsia="es-ES"/>
        </w:rPr>
        <w:lastRenderedPageBreak/>
        <w:t xml:space="preserve">concesión de servicio público de transporte modalidad Taxi, identificada con la placa número </w:t>
      </w:r>
      <w:r>
        <w:rPr>
          <w:b/>
          <w:bCs/>
          <w:spacing w:val="9"/>
          <w:sz w:val="21"/>
          <w:szCs w:val="21"/>
          <w:lang w:val="es-ES" w:eastAsia="es-ES"/>
        </w:rPr>
        <w:t>TG-</w:t>
      </w:r>
      <w:r w:rsidR="009D7E9F">
        <w:rPr>
          <w:b/>
          <w:bCs/>
          <w:spacing w:val="9"/>
          <w:sz w:val="21"/>
          <w:szCs w:val="21"/>
          <w:lang w:val="es-ES" w:eastAsia="es-ES"/>
        </w:rPr>
        <w:t>XXX</w:t>
      </w:r>
      <w:r>
        <w:rPr>
          <w:b/>
          <w:bCs/>
          <w:spacing w:val="9"/>
          <w:sz w:val="21"/>
          <w:szCs w:val="21"/>
          <w:lang w:val="es-ES" w:eastAsia="es-ES"/>
        </w:rPr>
        <w:t xml:space="preserve">, </w:t>
      </w:r>
      <w:r>
        <w:rPr>
          <w:spacing w:val="9"/>
          <w:sz w:val="21"/>
          <w:szCs w:val="21"/>
          <w:lang w:val="es-ES" w:eastAsia="es-ES"/>
        </w:rPr>
        <w:t>fue notificada al correo identificado como R</w:t>
      </w:r>
      <w:r w:rsidR="009D7E9F">
        <w:rPr>
          <w:spacing w:val="9"/>
          <w:sz w:val="21"/>
          <w:szCs w:val="21"/>
          <w:lang w:val="es-ES" w:eastAsia="es-ES"/>
        </w:rPr>
        <w:t>.V.C.</w:t>
      </w:r>
      <w:r>
        <w:rPr>
          <w:spacing w:val="9"/>
          <w:sz w:val="21"/>
          <w:szCs w:val="21"/>
          <w:lang w:val="es-ES" w:eastAsia="es-ES"/>
        </w:rPr>
        <w:t xml:space="preserve"> </w:t>
      </w:r>
      <w:r>
        <w:rPr>
          <w:b/>
          <w:bCs/>
          <w:spacing w:val="9"/>
          <w:sz w:val="21"/>
          <w:szCs w:val="21"/>
          <w:lang w:val="es-ES" w:eastAsia="es-ES"/>
        </w:rPr>
        <w:t xml:space="preserve">el viernes 7 de abril del 2017, </w:t>
      </w:r>
      <w:r>
        <w:rPr>
          <w:spacing w:val="9"/>
          <w:sz w:val="21"/>
          <w:szCs w:val="21"/>
          <w:lang w:val="es-ES" w:eastAsia="es-ES"/>
        </w:rPr>
        <w:t xml:space="preserve">comenzando a contar el plazo de cinco días a partir del </w:t>
      </w:r>
      <w:r>
        <w:rPr>
          <w:b/>
          <w:bCs/>
          <w:spacing w:val="9"/>
          <w:sz w:val="21"/>
          <w:szCs w:val="21"/>
          <w:lang w:val="es-ES" w:eastAsia="es-ES"/>
        </w:rPr>
        <w:t xml:space="preserve">18 de abril de 2017 </w:t>
      </w:r>
      <w:r>
        <w:rPr>
          <w:spacing w:val="9"/>
          <w:sz w:val="21"/>
          <w:szCs w:val="21"/>
          <w:lang w:val="es-ES" w:eastAsia="es-ES"/>
        </w:rPr>
        <w:t xml:space="preserve">inclusive -toda vez que del 10 al 14 de abril de 2017, fue período de Semana Santa- término que se cumplió el 25 de abril del 2017, y la recurrente presenta sus recursos ordinarios el día </w:t>
      </w:r>
      <w:r>
        <w:rPr>
          <w:b/>
          <w:bCs/>
          <w:spacing w:val="9"/>
          <w:sz w:val="21"/>
          <w:szCs w:val="21"/>
          <w:lang w:val="es-ES" w:eastAsia="es-ES"/>
        </w:rPr>
        <w:t xml:space="preserve">20 de abril del 2017, </w:t>
      </w:r>
      <w:r>
        <w:rPr>
          <w:spacing w:val="9"/>
          <w:sz w:val="21"/>
          <w:szCs w:val="21"/>
          <w:lang w:val="es-ES" w:eastAsia="es-ES"/>
        </w:rPr>
        <w:t>esto es dentro del plazo de ley.</w:t>
      </w:r>
    </w:p>
    <w:p w:rsidR="004863AE" w:rsidRDefault="008572AA">
      <w:pPr>
        <w:kinsoku w:val="0"/>
        <w:overflowPunct w:val="0"/>
        <w:autoSpaceDE/>
        <w:autoSpaceDN/>
        <w:adjustRightInd/>
        <w:spacing w:before="317" w:line="302" w:lineRule="exact"/>
        <w:ind w:left="216" w:right="144"/>
        <w:jc w:val="both"/>
        <w:textAlignment w:val="baseline"/>
        <w:rPr>
          <w:sz w:val="21"/>
          <w:szCs w:val="21"/>
          <w:lang w:val="es-ES" w:eastAsia="es-ES"/>
        </w:rPr>
      </w:pPr>
      <w:r>
        <w:rPr>
          <w:b/>
          <w:bCs/>
          <w:sz w:val="21"/>
          <w:szCs w:val="21"/>
          <w:lang w:val="es-ES" w:eastAsia="es-ES"/>
        </w:rPr>
        <w:t xml:space="preserve">3.- HECHOS PROBADOS. - </w:t>
      </w:r>
      <w:r>
        <w:rPr>
          <w:sz w:val="21"/>
          <w:szCs w:val="21"/>
          <w:lang w:val="es-ES" w:eastAsia="es-ES"/>
        </w:rPr>
        <w:t>De importancia para la decisión de este asunto, se estiman como debidamente demostrados los siguientes hechos:</w:t>
      </w:r>
    </w:p>
    <w:p w:rsidR="004863AE" w:rsidRDefault="008572AA">
      <w:pPr>
        <w:numPr>
          <w:ilvl w:val="0"/>
          <w:numId w:val="4"/>
        </w:numPr>
        <w:kinsoku w:val="0"/>
        <w:overflowPunct w:val="0"/>
        <w:autoSpaceDE/>
        <w:autoSpaceDN/>
        <w:adjustRightInd/>
        <w:spacing w:before="308" w:line="246" w:lineRule="exact"/>
        <w:ind w:right="144"/>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12 de setiembre del 2013, </w:t>
      </w:r>
      <w:r>
        <w:rPr>
          <w:sz w:val="21"/>
          <w:szCs w:val="21"/>
          <w:lang w:val="es-ES" w:eastAsia="es-ES"/>
        </w:rPr>
        <w:t xml:space="preserve">el señor </w:t>
      </w:r>
      <w:r w:rsidRPr="009D7E9F">
        <w:rPr>
          <w:b/>
          <w:sz w:val="19"/>
          <w:szCs w:val="19"/>
          <w:lang w:val="es-ES" w:eastAsia="es-ES"/>
        </w:rPr>
        <w:t>L</w:t>
      </w:r>
      <w:r w:rsidR="009D7E9F">
        <w:rPr>
          <w:b/>
          <w:sz w:val="19"/>
          <w:szCs w:val="19"/>
          <w:lang w:val="es-ES" w:eastAsia="es-ES"/>
        </w:rPr>
        <w:t>.S.G.</w:t>
      </w:r>
      <w:r>
        <w:rPr>
          <w:sz w:val="19"/>
          <w:szCs w:val="19"/>
          <w:lang w:val="es-ES" w:eastAsia="es-ES"/>
        </w:rPr>
        <w:t xml:space="preserve">, </w:t>
      </w:r>
      <w:r>
        <w:rPr>
          <w:sz w:val="21"/>
          <w:szCs w:val="21"/>
          <w:lang w:val="es-ES" w:eastAsia="es-ES"/>
        </w:rPr>
        <w:t>presenta formulario para la renovación de concesión de taxi bajo la placa TG-148. (Léanse los folios del 121 al 122 del expediente TAT-99-17)</w:t>
      </w:r>
    </w:p>
    <w:p w:rsidR="004863AE" w:rsidRDefault="008572AA">
      <w:pPr>
        <w:numPr>
          <w:ilvl w:val="0"/>
          <w:numId w:val="4"/>
        </w:numPr>
        <w:kinsoku w:val="0"/>
        <w:overflowPunct w:val="0"/>
        <w:autoSpaceDE/>
        <w:autoSpaceDN/>
        <w:adjustRightInd/>
        <w:spacing w:before="15" w:line="248" w:lineRule="exact"/>
        <w:ind w:right="144"/>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primero de noviembre del 2013, </w:t>
      </w:r>
      <w:r>
        <w:rPr>
          <w:sz w:val="21"/>
          <w:szCs w:val="21"/>
          <w:lang w:val="es-ES" w:eastAsia="es-ES"/>
        </w:rPr>
        <w:t xml:space="preserve">el señor </w:t>
      </w:r>
      <w:r w:rsidRPr="009D7E9F">
        <w:rPr>
          <w:b/>
          <w:sz w:val="19"/>
          <w:szCs w:val="19"/>
          <w:lang w:val="es-ES" w:eastAsia="es-ES"/>
        </w:rPr>
        <w:t>L</w:t>
      </w:r>
      <w:r w:rsidR="009D7E9F">
        <w:rPr>
          <w:b/>
          <w:sz w:val="19"/>
          <w:szCs w:val="19"/>
          <w:lang w:val="es-ES" w:eastAsia="es-ES"/>
        </w:rPr>
        <w:t>.S.G.</w:t>
      </w:r>
      <w:r>
        <w:rPr>
          <w:sz w:val="19"/>
          <w:szCs w:val="19"/>
          <w:lang w:val="es-ES" w:eastAsia="es-ES"/>
        </w:rPr>
        <w:t xml:space="preserve">, </w:t>
      </w:r>
      <w:r>
        <w:rPr>
          <w:sz w:val="21"/>
          <w:szCs w:val="21"/>
          <w:lang w:val="es-ES" w:eastAsia="es-ES"/>
        </w:rPr>
        <w:t>suscribe el Addendum al Contrato de Concesión por traspaso inter vivos. (Léanse los folios del 133 al 136 del expediente TAT-99-17)</w:t>
      </w:r>
    </w:p>
    <w:p w:rsidR="004863AE" w:rsidRDefault="008572AA">
      <w:pPr>
        <w:numPr>
          <w:ilvl w:val="0"/>
          <w:numId w:val="4"/>
        </w:numPr>
        <w:kinsoku w:val="0"/>
        <w:overflowPunct w:val="0"/>
        <w:autoSpaceDE/>
        <w:autoSpaceDN/>
        <w:adjustRightInd/>
        <w:spacing w:before="19" w:line="246" w:lineRule="exact"/>
        <w:ind w:right="144"/>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12 de noviembre del 2014, </w:t>
      </w:r>
      <w:r>
        <w:rPr>
          <w:sz w:val="21"/>
          <w:szCs w:val="21"/>
          <w:lang w:val="es-ES" w:eastAsia="es-ES"/>
        </w:rPr>
        <w:t xml:space="preserve">el señor </w:t>
      </w:r>
      <w:r w:rsidRPr="009D7E9F">
        <w:rPr>
          <w:b/>
          <w:sz w:val="19"/>
          <w:szCs w:val="19"/>
          <w:lang w:val="es-ES" w:eastAsia="es-ES"/>
        </w:rPr>
        <w:t>L</w:t>
      </w:r>
      <w:r w:rsidR="009D7E9F">
        <w:rPr>
          <w:b/>
          <w:sz w:val="19"/>
          <w:szCs w:val="19"/>
          <w:lang w:val="es-ES" w:eastAsia="es-ES"/>
        </w:rPr>
        <w:t>.S.G.</w:t>
      </w:r>
      <w:r>
        <w:rPr>
          <w:sz w:val="19"/>
          <w:szCs w:val="19"/>
          <w:lang w:val="es-ES" w:eastAsia="es-ES"/>
        </w:rPr>
        <w:t xml:space="preserve">, </w:t>
      </w:r>
      <w:r>
        <w:rPr>
          <w:sz w:val="21"/>
          <w:szCs w:val="21"/>
          <w:lang w:val="es-ES" w:eastAsia="es-ES"/>
        </w:rPr>
        <w:t xml:space="preserve">concesionario del servicio público de transporte de personas modalidad taxi, identificada con la placa número </w:t>
      </w:r>
      <w:r>
        <w:rPr>
          <w:b/>
          <w:bCs/>
          <w:sz w:val="21"/>
          <w:szCs w:val="21"/>
          <w:lang w:val="es-ES" w:eastAsia="es-ES"/>
        </w:rPr>
        <w:t>TG-</w:t>
      </w:r>
      <w:r w:rsidR="009D7E9F">
        <w:rPr>
          <w:b/>
          <w:bCs/>
          <w:sz w:val="21"/>
          <w:szCs w:val="21"/>
          <w:lang w:val="es-ES" w:eastAsia="es-ES"/>
        </w:rPr>
        <w:t>XXX</w:t>
      </w:r>
      <w:r>
        <w:rPr>
          <w:b/>
          <w:bCs/>
          <w:sz w:val="21"/>
          <w:szCs w:val="21"/>
          <w:lang w:val="es-ES" w:eastAsia="es-ES"/>
        </w:rPr>
        <w:t xml:space="preserve">, </w:t>
      </w:r>
      <w:r>
        <w:rPr>
          <w:sz w:val="21"/>
          <w:szCs w:val="21"/>
          <w:lang w:val="es-ES" w:eastAsia="es-ES"/>
        </w:rPr>
        <w:t xml:space="preserve">suscribe el Contrato de Renovación por un plazo de </w:t>
      </w:r>
      <w:r>
        <w:rPr>
          <w:b/>
          <w:bCs/>
          <w:sz w:val="21"/>
          <w:szCs w:val="21"/>
          <w:lang w:val="es-ES" w:eastAsia="es-ES"/>
        </w:rPr>
        <w:t xml:space="preserve">diez años </w:t>
      </w:r>
      <w:r>
        <w:rPr>
          <w:sz w:val="21"/>
          <w:szCs w:val="21"/>
          <w:lang w:val="es-ES" w:eastAsia="es-ES"/>
        </w:rPr>
        <w:t>a partir de la suscripción del contrato. (Léanse los folios del 112 al 116 del expediente administrativo TAT-99-17)</w:t>
      </w:r>
    </w:p>
    <w:p w:rsidR="004863AE" w:rsidRDefault="008572AA">
      <w:pPr>
        <w:numPr>
          <w:ilvl w:val="0"/>
          <w:numId w:val="4"/>
        </w:numPr>
        <w:kinsoku w:val="0"/>
        <w:overflowPunct w:val="0"/>
        <w:autoSpaceDE/>
        <w:autoSpaceDN/>
        <w:adjustRightInd/>
        <w:spacing w:before="6" w:line="258" w:lineRule="exact"/>
        <w:ind w:right="144"/>
        <w:jc w:val="both"/>
        <w:textAlignment w:val="baseline"/>
        <w:rPr>
          <w:spacing w:val="4"/>
          <w:sz w:val="21"/>
          <w:szCs w:val="21"/>
          <w:lang w:val="es-ES" w:eastAsia="es-ES"/>
        </w:rPr>
      </w:pPr>
      <w:r>
        <w:rPr>
          <w:spacing w:val="4"/>
          <w:sz w:val="21"/>
          <w:szCs w:val="21"/>
          <w:lang w:val="es-ES" w:eastAsia="es-ES"/>
        </w:rPr>
        <w:t xml:space="preserve">El </w:t>
      </w:r>
      <w:r>
        <w:rPr>
          <w:b/>
          <w:bCs/>
          <w:spacing w:val="4"/>
          <w:sz w:val="21"/>
          <w:szCs w:val="21"/>
          <w:lang w:val="es-ES" w:eastAsia="es-ES"/>
        </w:rPr>
        <w:t xml:space="preserve">16 de octubre del 2015, </w:t>
      </w:r>
      <w:r>
        <w:rPr>
          <w:spacing w:val="4"/>
          <w:sz w:val="21"/>
          <w:szCs w:val="21"/>
          <w:lang w:val="es-ES" w:eastAsia="es-ES"/>
        </w:rPr>
        <w:t xml:space="preserve">el señor </w:t>
      </w:r>
      <w:r w:rsidRPr="009D7E9F">
        <w:rPr>
          <w:b/>
          <w:spacing w:val="4"/>
          <w:sz w:val="19"/>
          <w:szCs w:val="19"/>
          <w:lang w:val="es-ES" w:eastAsia="es-ES"/>
        </w:rPr>
        <w:t>L</w:t>
      </w:r>
      <w:r w:rsidR="009D7E9F">
        <w:rPr>
          <w:b/>
          <w:spacing w:val="4"/>
          <w:sz w:val="19"/>
          <w:szCs w:val="19"/>
          <w:lang w:val="es-ES" w:eastAsia="es-ES"/>
        </w:rPr>
        <w:t>.S.G.</w:t>
      </w:r>
      <w:r>
        <w:rPr>
          <w:spacing w:val="4"/>
          <w:sz w:val="19"/>
          <w:szCs w:val="19"/>
          <w:lang w:val="es-ES" w:eastAsia="es-ES"/>
        </w:rPr>
        <w:t xml:space="preserve">, </w:t>
      </w:r>
      <w:r>
        <w:rPr>
          <w:spacing w:val="4"/>
          <w:sz w:val="21"/>
          <w:szCs w:val="21"/>
          <w:lang w:val="es-ES" w:eastAsia="es-ES"/>
        </w:rPr>
        <w:t xml:space="preserve">designa como beneficiaria titular de la concesión identificada con la placa número </w:t>
      </w:r>
      <w:r>
        <w:rPr>
          <w:b/>
          <w:bCs/>
          <w:spacing w:val="4"/>
          <w:sz w:val="21"/>
          <w:szCs w:val="21"/>
          <w:lang w:val="es-ES" w:eastAsia="es-ES"/>
        </w:rPr>
        <w:t>TG-</w:t>
      </w:r>
      <w:r w:rsidR="009D7E9F">
        <w:rPr>
          <w:b/>
          <w:bCs/>
          <w:spacing w:val="4"/>
          <w:sz w:val="21"/>
          <w:szCs w:val="21"/>
          <w:lang w:val="es-ES" w:eastAsia="es-ES"/>
        </w:rPr>
        <w:t>XXX</w:t>
      </w:r>
      <w:r>
        <w:rPr>
          <w:b/>
          <w:bCs/>
          <w:spacing w:val="4"/>
          <w:sz w:val="21"/>
          <w:szCs w:val="21"/>
          <w:lang w:val="es-ES" w:eastAsia="es-ES"/>
        </w:rPr>
        <w:t xml:space="preserve">, </w:t>
      </w:r>
      <w:r>
        <w:rPr>
          <w:spacing w:val="4"/>
          <w:sz w:val="21"/>
          <w:szCs w:val="21"/>
          <w:lang w:val="es-ES" w:eastAsia="es-ES"/>
        </w:rPr>
        <w:t xml:space="preserve">a la señora </w:t>
      </w:r>
      <w:r w:rsidRPr="009D7E9F">
        <w:rPr>
          <w:b/>
          <w:spacing w:val="4"/>
          <w:sz w:val="19"/>
          <w:szCs w:val="19"/>
          <w:lang w:val="es-ES" w:eastAsia="es-ES"/>
        </w:rPr>
        <w:t>A</w:t>
      </w:r>
      <w:r w:rsidR="009D7E9F">
        <w:rPr>
          <w:b/>
          <w:spacing w:val="4"/>
          <w:sz w:val="19"/>
          <w:szCs w:val="19"/>
          <w:lang w:val="es-ES" w:eastAsia="es-ES"/>
        </w:rPr>
        <w:t>.I.G.D.</w:t>
      </w:r>
      <w:r>
        <w:rPr>
          <w:spacing w:val="4"/>
          <w:sz w:val="19"/>
          <w:szCs w:val="19"/>
          <w:lang w:val="es-ES" w:eastAsia="es-ES"/>
        </w:rPr>
        <w:t xml:space="preserve">, </w:t>
      </w:r>
      <w:r>
        <w:rPr>
          <w:spacing w:val="4"/>
          <w:sz w:val="21"/>
          <w:szCs w:val="21"/>
          <w:lang w:val="es-ES" w:eastAsia="es-ES"/>
        </w:rPr>
        <w:t>mayor, educadora, casada una vez, separada de hecho, con quien indica convivir en unión libre desde el año 2006. (Léanse los folios 89 al 91 del expediente administrativo TAT-99-17)</w:t>
      </w:r>
    </w:p>
    <w:p w:rsidR="004863AE" w:rsidRDefault="008572AA">
      <w:pPr>
        <w:numPr>
          <w:ilvl w:val="0"/>
          <w:numId w:val="4"/>
        </w:numPr>
        <w:kinsoku w:val="0"/>
        <w:overflowPunct w:val="0"/>
        <w:autoSpaceDE/>
        <w:autoSpaceDN/>
        <w:adjustRightInd/>
        <w:spacing w:line="250" w:lineRule="exact"/>
        <w:ind w:right="144"/>
        <w:jc w:val="both"/>
        <w:textAlignment w:val="baseline"/>
        <w:rPr>
          <w:spacing w:val="3"/>
          <w:sz w:val="21"/>
          <w:szCs w:val="21"/>
          <w:lang w:val="es-ES" w:eastAsia="es-ES"/>
        </w:rPr>
      </w:pPr>
      <w:r>
        <w:rPr>
          <w:spacing w:val="3"/>
          <w:sz w:val="21"/>
          <w:szCs w:val="21"/>
          <w:lang w:val="es-ES" w:eastAsia="es-ES"/>
        </w:rPr>
        <w:t xml:space="preserve">El concesionario del servicio público de transporte de personas modalidad taxi, señor </w:t>
      </w:r>
      <w:r w:rsidRPr="009D7E9F">
        <w:rPr>
          <w:b/>
          <w:spacing w:val="3"/>
          <w:sz w:val="19"/>
          <w:szCs w:val="19"/>
          <w:lang w:val="es-ES" w:eastAsia="es-ES"/>
        </w:rPr>
        <w:t>L</w:t>
      </w:r>
      <w:r w:rsidR="009D7E9F">
        <w:rPr>
          <w:b/>
          <w:spacing w:val="3"/>
          <w:sz w:val="19"/>
          <w:szCs w:val="19"/>
          <w:lang w:val="es-ES" w:eastAsia="es-ES"/>
        </w:rPr>
        <w:t>.S.G.</w:t>
      </w:r>
      <w:r>
        <w:rPr>
          <w:spacing w:val="3"/>
          <w:sz w:val="19"/>
          <w:szCs w:val="19"/>
          <w:lang w:val="es-ES" w:eastAsia="es-ES"/>
        </w:rPr>
        <w:t xml:space="preserve">, </w:t>
      </w:r>
      <w:r>
        <w:rPr>
          <w:spacing w:val="3"/>
          <w:sz w:val="21"/>
          <w:szCs w:val="21"/>
          <w:lang w:val="es-ES" w:eastAsia="es-ES"/>
        </w:rPr>
        <w:t xml:space="preserve">concesión identificada con la placa número </w:t>
      </w:r>
      <w:r w:rsidRPr="009D7E9F">
        <w:rPr>
          <w:b/>
          <w:spacing w:val="3"/>
          <w:sz w:val="21"/>
          <w:szCs w:val="21"/>
          <w:lang w:val="es-ES" w:eastAsia="es-ES"/>
        </w:rPr>
        <w:t>TG-</w:t>
      </w:r>
      <w:r w:rsidR="009D7E9F">
        <w:rPr>
          <w:b/>
          <w:spacing w:val="3"/>
          <w:sz w:val="21"/>
          <w:szCs w:val="21"/>
          <w:lang w:val="es-ES" w:eastAsia="es-ES"/>
        </w:rPr>
        <w:t>XXX</w:t>
      </w:r>
      <w:r>
        <w:rPr>
          <w:spacing w:val="3"/>
          <w:sz w:val="21"/>
          <w:szCs w:val="21"/>
          <w:lang w:val="es-ES" w:eastAsia="es-ES"/>
        </w:rPr>
        <w:t xml:space="preserve">, </w:t>
      </w:r>
      <w:r>
        <w:rPr>
          <w:b/>
          <w:bCs/>
          <w:spacing w:val="3"/>
          <w:sz w:val="21"/>
          <w:szCs w:val="21"/>
          <w:lang w:val="es-ES" w:eastAsia="es-ES"/>
        </w:rPr>
        <w:t xml:space="preserve">fallece </w:t>
      </w:r>
      <w:r>
        <w:rPr>
          <w:spacing w:val="3"/>
          <w:sz w:val="21"/>
          <w:szCs w:val="21"/>
          <w:lang w:val="es-ES" w:eastAsia="es-ES"/>
        </w:rPr>
        <w:t xml:space="preserve">el </w:t>
      </w:r>
      <w:r>
        <w:rPr>
          <w:b/>
          <w:bCs/>
          <w:spacing w:val="3"/>
          <w:sz w:val="21"/>
          <w:szCs w:val="21"/>
          <w:lang w:val="es-ES" w:eastAsia="es-ES"/>
        </w:rPr>
        <w:t xml:space="preserve">1 de diciembre del 2016. </w:t>
      </w:r>
      <w:r>
        <w:rPr>
          <w:spacing w:val="3"/>
          <w:sz w:val="21"/>
          <w:szCs w:val="21"/>
          <w:lang w:val="es-ES" w:eastAsia="es-ES"/>
        </w:rPr>
        <w:t>(Léase el folio 82 del expediente administrativo TAT-99-17)</w:t>
      </w:r>
    </w:p>
    <w:p w:rsidR="004863AE" w:rsidRDefault="008572AA">
      <w:pPr>
        <w:numPr>
          <w:ilvl w:val="0"/>
          <w:numId w:val="4"/>
        </w:numPr>
        <w:kinsoku w:val="0"/>
        <w:overflowPunct w:val="0"/>
        <w:autoSpaceDE/>
        <w:autoSpaceDN/>
        <w:adjustRightInd/>
        <w:spacing w:line="251" w:lineRule="exact"/>
        <w:ind w:right="144"/>
        <w:jc w:val="both"/>
        <w:textAlignment w:val="baseline"/>
        <w:rPr>
          <w:sz w:val="19"/>
          <w:szCs w:val="19"/>
          <w:lang w:val="es-ES" w:eastAsia="es-ES"/>
        </w:rPr>
      </w:pPr>
      <w:r>
        <w:rPr>
          <w:sz w:val="21"/>
          <w:szCs w:val="21"/>
          <w:lang w:val="es-ES" w:eastAsia="es-ES"/>
        </w:rPr>
        <w:t xml:space="preserve">El </w:t>
      </w:r>
      <w:r>
        <w:rPr>
          <w:b/>
          <w:bCs/>
          <w:sz w:val="21"/>
          <w:szCs w:val="21"/>
          <w:lang w:val="es-ES" w:eastAsia="es-ES"/>
        </w:rPr>
        <w:t xml:space="preserve">19 de diciembre del 2016, </w:t>
      </w:r>
      <w:r>
        <w:rPr>
          <w:sz w:val="21"/>
          <w:szCs w:val="21"/>
          <w:lang w:val="es-ES" w:eastAsia="es-ES"/>
        </w:rPr>
        <w:t xml:space="preserve">la señora </w:t>
      </w:r>
      <w:r w:rsidRPr="009D7E9F">
        <w:rPr>
          <w:b/>
          <w:sz w:val="19"/>
          <w:szCs w:val="19"/>
          <w:lang w:val="es-ES" w:eastAsia="es-ES"/>
        </w:rPr>
        <w:t>A</w:t>
      </w:r>
      <w:r w:rsidR="009D7E9F">
        <w:rPr>
          <w:b/>
          <w:sz w:val="19"/>
          <w:szCs w:val="19"/>
          <w:lang w:val="es-ES" w:eastAsia="es-ES"/>
        </w:rPr>
        <w:t>.I.G.D.</w:t>
      </w:r>
      <w:r>
        <w:rPr>
          <w:sz w:val="19"/>
          <w:szCs w:val="19"/>
          <w:lang w:val="es-ES" w:eastAsia="es-ES"/>
        </w:rPr>
        <w:t xml:space="preserve">, </w:t>
      </w:r>
      <w:r>
        <w:rPr>
          <w:sz w:val="21"/>
          <w:szCs w:val="21"/>
          <w:lang w:val="es-ES" w:eastAsia="es-ES"/>
        </w:rPr>
        <w:t xml:space="preserve">solicita se concrete traspaso de concesión mortis causa, de la concesión del servicio público de transporte de personas modalidad taxi, identificada con la placa número </w:t>
      </w:r>
      <w:r>
        <w:rPr>
          <w:b/>
          <w:bCs/>
          <w:sz w:val="21"/>
          <w:szCs w:val="21"/>
          <w:lang w:val="es-ES" w:eastAsia="es-ES"/>
        </w:rPr>
        <w:t>TG-</w:t>
      </w:r>
      <w:r w:rsidR="009D7E9F">
        <w:rPr>
          <w:b/>
          <w:bCs/>
          <w:sz w:val="21"/>
          <w:szCs w:val="21"/>
          <w:lang w:val="es-ES" w:eastAsia="es-ES"/>
        </w:rPr>
        <w:t>XXX</w:t>
      </w:r>
      <w:r>
        <w:rPr>
          <w:b/>
          <w:bCs/>
          <w:sz w:val="21"/>
          <w:szCs w:val="21"/>
          <w:lang w:val="es-ES" w:eastAsia="es-ES"/>
        </w:rPr>
        <w:t xml:space="preserve">, </w:t>
      </w:r>
      <w:r>
        <w:rPr>
          <w:sz w:val="21"/>
          <w:szCs w:val="21"/>
          <w:lang w:val="es-ES" w:eastAsia="es-ES"/>
        </w:rPr>
        <w:t xml:space="preserve">al ser la compañera supérstite de </w:t>
      </w:r>
      <w:r w:rsidRPr="009D7E9F">
        <w:rPr>
          <w:b/>
          <w:sz w:val="19"/>
          <w:szCs w:val="19"/>
          <w:lang w:val="es-ES" w:eastAsia="es-ES"/>
        </w:rPr>
        <w:t>L</w:t>
      </w:r>
      <w:r w:rsidR="009D7E9F">
        <w:rPr>
          <w:b/>
          <w:sz w:val="19"/>
          <w:szCs w:val="19"/>
          <w:lang w:val="es-ES" w:eastAsia="es-ES"/>
        </w:rPr>
        <w:t>.S.G.</w:t>
      </w:r>
      <w:r>
        <w:rPr>
          <w:sz w:val="19"/>
          <w:szCs w:val="19"/>
          <w:lang w:val="es-ES" w:eastAsia="es-ES"/>
        </w:rPr>
        <w:t>.</w:t>
      </w:r>
    </w:p>
    <w:p w:rsidR="004863AE" w:rsidRDefault="008572AA">
      <w:pPr>
        <w:numPr>
          <w:ilvl w:val="0"/>
          <w:numId w:val="4"/>
        </w:numPr>
        <w:kinsoku w:val="0"/>
        <w:overflowPunct w:val="0"/>
        <w:autoSpaceDE/>
        <w:autoSpaceDN/>
        <w:adjustRightInd/>
        <w:spacing w:after="770" w:line="249" w:lineRule="exact"/>
        <w:ind w:right="144"/>
        <w:jc w:val="both"/>
        <w:textAlignment w:val="baseline"/>
        <w:rPr>
          <w:sz w:val="21"/>
          <w:szCs w:val="21"/>
          <w:lang w:val="es-ES" w:eastAsia="es-ES"/>
        </w:rPr>
      </w:pPr>
      <w:r>
        <w:rPr>
          <w:sz w:val="21"/>
          <w:szCs w:val="21"/>
          <w:lang w:val="es-ES" w:eastAsia="es-ES"/>
        </w:rPr>
        <w:t xml:space="preserve">La Junta Directiva del Consejo de Transporte Público en el Artículo </w:t>
      </w:r>
      <w:r>
        <w:rPr>
          <w:b/>
          <w:bCs/>
          <w:sz w:val="21"/>
          <w:szCs w:val="21"/>
          <w:lang w:val="es-ES" w:eastAsia="es-ES"/>
        </w:rPr>
        <w:t xml:space="preserve">7.8 de la Sesión Ordinaria 15-2017 del 5 de abril del 2017, </w:t>
      </w:r>
      <w:r>
        <w:rPr>
          <w:sz w:val="21"/>
          <w:szCs w:val="21"/>
          <w:lang w:val="es-ES" w:eastAsia="es-ES"/>
        </w:rPr>
        <w:t xml:space="preserve">acogió las recomendaciones del informe DAJ- INF-2017-0083, emitido por la Dirección de Asuntos Jurídicos de ese Consejo, en el sentido de que la señora </w:t>
      </w:r>
      <w:r>
        <w:rPr>
          <w:i/>
          <w:iCs/>
          <w:sz w:val="21"/>
          <w:szCs w:val="21"/>
          <w:lang w:val="es-ES" w:eastAsia="es-ES"/>
        </w:rPr>
        <w:t>A</w:t>
      </w:r>
      <w:r w:rsidR="009D7E9F">
        <w:rPr>
          <w:i/>
          <w:iCs/>
          <w:sz w:val="21"/>
          <w:szCs w:val="21"/>
          <w:lang w:val="es-ES" w:eastAsia="es-ES"/>
        </w:rPr>
        <w:t>.I.G.D.</w:t>
      </w:r>
      <w:r>
        <w:rPr>
          <w:i/>
          <w:iCs/>
          <w:sz w:val="21"/>
          <w:szCs w:val="21"/>
          <w:lang w:val="es-ES" w:eastAsia="es-ES"/>
        </w:rPr>
        <w:t>, es la beneficiaria titular del causante y concesionario de la placa de taxi TG-</w:t>
      </w:r>
      <w:r w:rsidR="009D7E9F">
        <w:rPr>
          <w:i/>
          <w:iCs/>
          <w:sz w:val="21"/>
          <w:szCs w:val="21"/>
          <w:lang w:val="es-ES" w:eastAsia="es-ES"/>
        </w:rPr>
        <w:t>XXX</w:t>
      </w:r>
      <w:r>
        <w:rPr>
          <w:i/>
          <w:iCs/>
          <w:sz w:val="21"/>
          <w:szCs w:val="21"/>
          <w:lang w:val="es-ES" w:eastAsia="es-ES"/>
        </w:rPr>
        <w:t xml:space="preserve">, señor </w:t>
      </w:r>
      <w:r w:rsidR="009D7E9F">
        <w:rPr>
          <w:i/>
          <w:iCs/>
          <w:sz w:val="21"/>
          <w:szCs w:val="21"/>
          <w:lang w:val="es-ES" w:eastAsia="es-ES"/>
        </w:rPr>
        <w:t>L.S.G.</w:t>
      </w:r>
      <w:r>
        <w:rPr>
          <w:i/>
          <w:iCs/>
          <w:sz w:val="21"/>
          <w:szCs w:val="21"/>
          <w:lang w:val="es-ES" w:eastAsia="es-ES"/>
        </w:rPr>
        <w:t xml:space="preserve">, cédula de identidad número </w:t>
      </w:r>
      <w:r w:rsidR="009D7E9F">
        <w:rPr>
          <w:i/>
          <w:iCs/>
          <w:sz w:val="21"/>
          <w:szCs w:val="21"/>
          <w:lang w:val="es-ES" w:eastAsia="es-ES"/>
        </w:rPr>
        <w:t>…</w:t>
      </w:r>
      <w:r>
        <w:rPr>
          <w:i/>
          <w:iCs/>
          <w:sz w:val="21"/>
          <w:szCs w:val="21"/>
          <w:lang w:val="es-ES" w:eastAsia="es-ES"/>
        </w:rPr>
        <w:t>, no obstante, la señora G</w:t>
      </w:r>
      <w:r w:rsidR="009D7E9F">
        <w:rPr>
          <w:i/>
          <w:iCs/>
          <w:sz w:val="21"/>
          <w:szCs w:val="21"/>
          <w:lang w:val="es-ES" w:eastAsia="es-ES"/>
        </w:rPr>
        <w:t>.D.</w:t>
      </w:r>
      <w:r>
        <w:rPr>
          <w:i/>
          <w:iCs/>
          <w:sz w:val="21"/>
          <w:szCs w:val="21"/>
          <w:lang w:val="es-ES" w:eastAsia="es-ES"/>
        </w:rPr>
        <w:t>, no cumple con la licencia C-1 y el Código de Conductor, y tampoco se encuentra dentro de los presupuestos de exoneración. de manejo de conformidad con el artículo 49 de la Ley 7969. Por tanto, procede a recomendar rechazar la gestión, con fundamento en que, la señora A</w:t>
      </w:r>
      <w:r w:rsidR="009D7E9F">
        <w:rPr>
          <w:i/>
          <w:iCs/>
          <w:sz w:val="21"/>
          <w:szCs w:val="21"/>
          <w:lang w:val="es-ES" w:eastAsia="es-ES"/>
        </w:rPr>
        <w:t>.I.G.D.</w:t>
      </w:r>
      <w:r>
        <w:rPr>
          <w:i/>
          <w:iCs/>
          <w:sz w:val="21"/>
          <w:szCs w:val="21"/>
          <w:lang w:val="es-ES" w:eastAsia="es-ES"/>
        </w:rPr>
        <w:t xml:space="preserve">, no ha demostrado que pueda cumplir con el requisito legal como concesionaria de una placa de taxi de realizar la conducción del vehículo por un lapso de ocho horas diarias, como mínimo, resultando inaplicable el otorgamiento de la excepción para la conducción personal de la concesión en modalidad taxi conforme se establece en el inciso b) del artículo 49 citado, siendo que no acredita la concesionaria que este desempleada o posee algún problema físico o de salud que le impida realizar cualquier tipo de actividad laboral; </w:t>
      </w:r>
      <w:r>
        <w:rPr>
          <w:sz w:val="21"/>
          <w:szCs w:val="21"/>
          <w:lang w:val="es-ES" w:eastAsia="es-ES"/>
        </w:rPr>
        <w:t>y acuerda rechazar la solicitud de traspaso mortis causa</w:t>
      </w:r>
    </w:p>
    <w:p w:rsidR="004863AE" w:rsidRDefault="004863AE">
      <w:pPr>
        <w:widowControl/>
        <w:rPr>
          <w:sz w:val="24"/>
          <w:szCs w:val="24"/>
        </w:rPr>
        <w:sectPr w:rsidR="004863AE">
          <w:pgSz w:w="12240" w:h="15840"/>
          <w:pgMar w:top="2080" w:right="1766" w:bottom="170" w:left="1474" w:header="720" w:footer="720" w:gutter="0"/>
          <w:cols w:space="720"/>
          <w:noEndnote/>
        </w:sectPr>
      </w:pPr>
    </w:p>
    <w:p w:rsidR="004863AE" w:rsidRDefault="004863AE">
      <w:pPr>
        <w:widowControl/>
        <w:rPr>
          <w:sz w:val="24"/>
          <w:szCs w:val="24"/>
        </w:rPr>
        <w:sectPr w:rsidR="004863AE">
          <w:type w:val="continuous"/>
          <w:pgSz w:w="12240" w:h="15840"/>
          <w:pgMar w:top="2080" w:right="1988" w:bottom="170" w:left="8032" w:header="720" w:footer="720" w:gutter="0"/>
          <w:cols w:space="720"/>
          <w:noEndnote/>
        </w:sectPr>
      </w:pPr>
    </w:p>
    <w:p w:rsidR="004863AE" w:rsidRDefault="008572AA">
      <w:pPr>
        <w:kinsoku w:val="0"/>
        <w:overflowPunct w:val="0"/>
        <w:autoSpaceDE/>
        <w:autoSpaceDN/>
        <w:adjustRightInd/>
        <w:spacing w:before="11" w:line="250" w:lineRule="exact"/>
        <w:ind w:left="216" w:right="144"/>
        <w:jc w:val="both"/>
        <w:textAlignment w:val="baseline"/>
        <w:rPr>
          <w:sz w:val="21"/>
          <w:szCs w:val="21"/>
          <w:lang w:val="es-ES" w:eastAsia="es-ES"/>
        </w:rPr>
      </w:pPr>
      <w:r>
        <w:rPr>
          <w:sz w:val="21"/>
          <w:szCs w:val="21"/>
          <w:lang w:val="es-ES" w:eastAsia="es-ES"/>
        </w:rPr>
        <w:lastRenderedPageBreak/>
        <w:t xml:space="preserve">así como cancelar el derecho de concesión de la placa de Taxi </w:t>
      </w:r>
      <w:r w:rsidRPr="009D7E9F">
        <w:rPr>
          <w:b/>
          <w:sz w:val="21"/>
          <w:szCs w:val="21"/>
          <w:lang w:val="es-ES" w:eastAsia="es-ES"/>
        </w:rPr>
        <w:t>TG-</w:t>
      </w:r>
      <w:r w:rsidR="009D7E9F">
        <w:rPr>
          <w:b/>
          <w:sz w:val="21"/>
          <w:szCs w:val="21"/>
          <w:lang w:val="es-ES" w:eastAsia="es-ES"/>
        </w:rPr>
        <w:t>XXX</w:t>
      </w:r>
      <w:r>
        <w:rPr>
          <w:sz w:val="21"/>
          <w:szCs w:val="21"/>
          <w:lang w:val="es-ES" w:eastAsia="es-ES"/>
        </w:rPr>
        <w:t>. (Léanse los folios del 6 al 13 del expediente administrativo TAT-99-17)</w:t>
      </w:r>
    </w:p>
    <w:p w:rsidR="004863AE" w:rsidRDefault="008572AA">
      <w:pPr>
        <w:numPr>
          <w:ilvl w:val="0"/>
          <w:numId w:val="5"/>
        </w:numPr>
        <w:kinsoku w:val="0"/>
        <w:overflowPunct w:val="0"/>
        <w:autoSpaceDE/>
        <w:autoSpaceDN/>
        <w:adjustRightInd/>
        <w:spacing w:before="12" w:line="246" w:lineRule="exact"/>
        <w:ind w:right="144"/>
        <w:jc w:val="both"/>
        <w:textAlignment w:val="baseline"/>
        <w:rPr>
          <w:i/>
          <w:iCs/>
          <w:spacing w:val="2"/>
          <w:sz w:val="21"/>
          <w:szCs w:val="21"/>
          <w:lang w:val="es-ES" w:eastAsia="es-ES"/>
        </w:rPr>
      </w:pPr>
      <w:r>
        <w:rPr>
          <w:spacing w:val="2"/>
          <w:sz w:val="21"/>
          <w:szCs w:val="21"/>
          <w:lang w:val="es-ES" w:eastAsia="es-ES"/>
        </w:rPr>
        <w:t xml:space="preserve">El 20 de abril del 2017, </w:t>
      </w:r>
      <w:r w:rsidRPr="009D7E9F">
        <w:rPr>
          <w:b/>
          <w:spacing w:val="2"/>
          <w:sz w:val="19"/>
          <w:szCs w:val="19"/>
          <w:lang w:val="es-ES" w:eastAsia="es-ES"/>
        </w:rPr>
        <w:t>A</w:t>
      </w:r>
      <w:r w:rsidR="009D7E9F">
        <w:rPr>
          <w:b/>
          <w:spacing w:val="2"/>
          <w:sz w:val="19"/>
          <w:szCs w:val="19"/>
          <w:lang w:val="es-ES" w:eastAsia="es-ES"/>
        </w:rPr>
        <w:t>.I.G.D.</w:t>
      </w:r>
      <w:r>
        <w:rPr>
          <w:spacing w:val="2"/>
          <w:sz w:val="19"/>
          <w:szCs w:val="19"/>
          <w:lang w:val="es-ES" w:eastAsia="es-ES"/>
        </w:rPr>
        <w:t xml:space="preserve"> </w:t>
      </w:r>
      <w:r>
        <w:rPr>
          <w:spacing w:val="2"/>
          <w:sz w:val="21"/>
          <w:szCs w:val="21"/>
          <w:lang w:val="es-ES" w:eastAsia="es-ES"/>
        </w:rPr>
        <w:t xml:space="preserve">presenta ante el Consejo de Transporte Público, Recurso de Revocatoria con Apelación en Subsidio e Incidente de Suspensión y Nulidad Concomitante, en contra del Artículo 7.8 de la Sesión Ordinaria 15-2017 del 5 de abril del 2017, adoptado por la Junta Directiva del Consejo de Transporte Público, exponiendo en resumen los siguientes argumentos: </w:t>
      </w:r>
      <w:r w:rsidRPr="009D7E9F">
        <w:rPr>
          <w:b/>
          <w:i/>
          <w:iCs/>
          <w:spacing w:val="2"/>
          <w:sz w:val="21"/>
          <w:szCs w:val="21"/>
          <w:lang w:val="es-ES" w:eastAsia="es-ES"/>
        </w:rPr>
        <w:t>1)</w:t>
      </w:r>
      <w:r>
        <w:rPr>
          <w:i/>
          <w:iCs/>
          <w:spacing w:val="2"/>
          <w:sz w:val="21"/>
          <w:szCs w:val="21"/>
          <w:lang w:val="es-ES" w:eastAsia="es-ES"/>
        </w:rPr>
        <w:t xml:space="preserve"> Alega vicios de motivación y de fundamento en lo actuado, pues indica ser la beneficiaria titular de la Concesión de Taxi Placas TG-</w:t>
      </w:r>
      <w:r w:rsidR="009D7E9F">
        <w:rPr>
          <w:i/>
          <w:iCs/>
          <w:spacing w:val="2"/>
          <w:sz w:val="21"/>
          <w:szCs w:val="21"/>
          <w:lang w:val="es-ES" w:eastAsia="es-ES"/>
        </w:rPr>
        <w:t>XXX</w:t>
      </w:r>
      <w:r>
        <w:rPr>
          <w:i/>
          <w:iCs/>
          <w:spacing w:val="2"/>
          <w:sz w:val="21"/>
          <w:szCs w:val="21"/>
          <w:lang w:val="es-ES" w:eastAsia="es-ES"/>
        </w:rPr>
        <w:t xml:space="preserve">, la cual le fue legada por su compañero, negándosele sin justificación alguna, cancelándose en su lugar la concesión, de la cual suma ingresos para vivir. </w:t>
      </w:r>
      <w:r w:rsidRPr="009D7E9F">
        <w:rPr>
          <w:b/>
          <w:i/>
          <w:iCs/>
          <w:spacing w:val="2"/>
          <w:sz w:val="21"/>
          <w:szCs w:val="21"/>
          <w:lang w:val="es-ES" w:eastAsia="es-ES"/>
        </w:rPr>
        <w:t>2)</w:t>
      </w:r>
      <w:r>
        <w:rPr>
          <w:i/>
          <w:iCs/>
          <w:spacing w:val="2"/>
          <w:sz w:val="21"/>
          <w:szCs w:val="21"/>
          <w:lang w:val="es-ES" w:eastAsia="es-ES"/>
        </w:rPr>
        <w:t xml:space="preserve"> Indica que cuando se trata de un traspaso mortis causa a una mujer cabeza de hogar, la eximente de requisitos opera de pleno derecho, de forma automática y así lo ha dicho el Tribunal Administrativo de Transporte. </w:t>
      </w:r>
      <w:r w:rsidRPr="009D7E9F">
        <w:rPr>
          <w:b/>
          <w:i/>
          <w:iCs/>
          <w:spacing w:val="2"/>
          <w:sz w:val="21"/>
          <w:szCs w:val="21"/>
          <w:lang w:val="es-ES" w:eastAsia="es-ES"/>
        </w:rPr>
        <w:t>3)</w:t>
      </w:r>
      <w:r>
        <w:rPr>
          <w:i/>
          <w:iCs/>
          <w:spacing w:val="2"/>
          <w:sz w:val="21"/>
          <w:szCs w:val="21"/>
          <w:lang w:val="es-ES" w:eastAsia="es-ES"/>
        </w:rPr>
        <w:t xml:space="preserve"> El artículo 49 de la Ley al referirse a mujer jefa de hogar, no presenta ninguna definición en su texto, ni encasilla o limita el concepto y sus alcances de ninguna forma, no puede hacer distinciones donde no las hay. Incluso, refiere que bajo la definición que se inventan para su caso, ella encuadra plenamente. Indica que su compañero le dejó la concesión al morir, y que desde el 2014, para estar con él, se separó y divorció de su esposo y asumió las riendas del hogar; que aunque es maestra y su salario es poco, y era su Compañero quien consiente de sus limitaciones económicas, sus necesidades y la de sus hijas le ayudaba económicamente con lo que se ganaba con la concesión del taxi. </w:t>
      </w:r>
      <w:r w:rsidRPr="009D7E9F">
        <w:rPr>
          <w:b/>
          <w:i/>
          <w:iCs/>
          <w:spacing w:val="2"/>
          <w:sz w:val="21"/>
          <w:szCs w:val="21"/>
          <w:lang w:val="es-ES" w:eastAsia="es-ES"/>
        </w:rPr>
        <w:t>4)</w:t>
      </w:r>
      <w:r>
        <w:rPr>
          <w:i/>
          <w:iCs/>
          <w:spacing w:val="2"/>
          <w:sz w:val="21"/>
          <w:szCs w:val="21"/>
          <w:lang w:val="es-ES" w:eastAsia="es-ES"/>
        </w:rPr>
        <w:t xml:space="preserve"> Refiere que en su lugar de residencia, vive sola con sus dos hijas, que siempre y más desde el fallecimiento del concesionario es quien procura el sustento familiar, incluso de su hija menor de edad. Indica que es la jefa de hogar en su casa; y que, sin ninguna prueba de su mera opinión, en nada demerita su realidad. Se ha actuado sobre la base de un mero parecer, y sin ninguna prueba de cargo en contra de su gestión, desdeñándose la gestión de traspaso y ordenándose, sin razón, cancelar la concesión; acarreando lo actuado y objetado vicios de nulidad absoluta, por indebido fundamento y motivo. </w:t>
      </w:r>
      <w:r w:rsidRPr="009D7E9F">
        <w:rPr>
          <w:b/>
          <w:i/>
          <w:iCs/>
          <w:spacing w:val="2"/>
          <w:sz w:val="21"/>
          <w:szCs w:val="21"/>
          <w:lang w:val="es-ES" w:eastAsia="es-ES"/>
        </w:rPr>
        <w:t>5)</w:t>
      </w:r>
      <w:r>
        <w:rPr>
          <w:i/>
          <w:iCs/>
          <w:spacing w:val="2"/>
          <w:sz w:val="21"/>
          <w:szCs w:val="21"/>
          <w:lang w:val="es-ES" w:eastAsia="es-ES"/>
        </w:rPr>
        <w:t xml:space="preserve"> Indica que al morir el concesionario y como beneficiaria de la concesión de taxi, es claro que le dejó el vehículo respectivo, pero que este no es fácilmente traspasable, sino que debe seguirse un sucesorio, y se ocupa mucho tiempo, así como de participación de la familia anterior, solicita que una vez terminada la disputa, se comunique al Registro Nacional la situación y se solicite liberar las placas del Taxi, asignando al mismo placas de vehículo particular, manteniéndose a nombre del propietario registral respectivo, y se autorice la asignación de las placas al nuevo vehículo que aportaría en renovación o mejora. </w:t>
      </w:r>
      <w:r w:rsidRPr="009D7E9F">
        <w:rPr>
          <w:b/>
          <w:i/>
          <w:iCs/>
          <w:spacing w:val="2"/>
          <w:sz w:val="21"/>
          <w:szCs w:val="21"/>
          <w:lang w:val="es-ES" w:eastAsia="es-ES"/>
        </w:rPr>
        <w:t>6)</w:t>
      </w:r>
      <w:r>
        <w:rPr>
          <w:i/>
          <w:iCs/>
          <w:spacing w:val="2"/>
          <w:sz w:val="21"/>
          <w:szCs w:val="21"/>
          <w:lang w:val="es-ES" w:eastAsia="es-ES"/>
        </w:rPr>
        <w:t xml:space="preserve"> Peticiona expresamente para que se revoque o anule el acto impugnado y que ha todo efecto se mantenga como no cancelada y operativa su concesión de taxi hasta se definan las gestiones realizadas en cuanto a la concesión de taxi que indica le corresponde. Que se le deje realizar el cambio de unidad, y que en caso de no acogerse la revocatoria, se eleve la apelación ante el Tribunal Administrativo de Transporte. </w:t>
      </w:r>
      <w:r w:rsidRPr="009D7E9F">
        <w:rPr>
          <w:b/>
          <w:spacing w:val="2"/>
          <w:sz w:val="21"/>
          <w:szCs w:val="21"/>
          <w:lang w:val="es-ES" w:eastAsia="es-ES"/>
        </w:rPr>
        <w:t>7)</w:t>
      </w:r>
      <w:r>
        <w:rPr>
          <w:spacing w:val="2"/>
          <w:sz w:val="21"/>
          <w:szCs w:val="21"/>
          <w:lang w:val="es-ES" w:eastAsia="es-ES"/>
        </w:rPr>
        <w:t xml:space="preserve"> </w:t>
      </w:r>
      <w:r>
        <w:rPr>
          <w:i/>
          <w:iCs/>
          <w:spacing w:val="2"/>
          <w:sz w:val="21"/>
          <w:szCs w:val="21"/>
          <w:lang w:val="es-ES" w:eastAsia="es-ES"/>
        </w:rPr>
        <w:t>Solicita la suspensión de los efectos del acto, y la aplicación de los acuerdos 4.2 punto 3 de la Sesión 75-2009 del 12 de noviembre del 2009; y 4.2 de la Sesión 4-2010 del 21 de enero del 2010, donde la Junta Directiva dispuso que, en casos de cancelación de concesiones, no se ejecute el acuerdo hasta que todos los recursos que se interpongan contra tales actos, hayan sido resueltos. Adicionalmente solicita acogerse a lo manifestado en el artículo 49 inciso b) de la ley de Taxis 7969, con respecto a las mujeres jefas de hogar. (Léanse los folios del 14 a 33 del expediente administrativo TAT-99-17)</w:t>
      </w:r>
    </w:p>
    <w:p w:rsidR="004863AE" w:rsidRDefault="008572AA">
      <w:pPr>
        <w:numPr>
          <w:ilvl w:val="0"/>
          <w:numId w:val="6"/>
        </w:numPr>
        <w:kinsoku w:val="0"/>
        <w:overflowPunct w:val="0"/>
        <w:autoSpaceDE/>
        <w:autoSpaceDN/>
        <w:adjustRightInd/>
        <w:spacing w:before="41" w:after="527" w:line="247" w:lineRule="exact"/>
        <w:ind w:right="144"/>
        <w:jc w:val="both"/>
        <w:textAlignment w:val="baseline"/>
        <w:rPr>
          <w:i/>
          <w:iCs/>
          <w:sz w:val="21"/>
          <w:szCs w:val="21"/>
          <w:lang w:val="es-ES" w:eastAsia="es-ES"/>
        </w:rPr>
      </w:pPr>
      <w:r>
        <w:rPr>
          <w:sz w:val="21"/>
          <w:szCs w:val="21"/>
          <w:lang w:val="es-ES" w:eastAsia="es-ES"/>
        </w:rPr>
        <w:t xml:space="preserve">El Consejo de Transporte Público en el Artículo 7.9.1 de la Sesión Ordinaria 33-2017 del 16 de agosto del 2017, conoce el informe emitido por la Dirección de Asuntos Jurídicos número DAJ-2017-002015 del 7 de agosto de 2017, que refiere en resumen lo siguiente: </w:t>
      </w:r>
      <w:r>
        <w:rPr>
          <w:i/>
          <w:iCs/>
          <w:sz w:val="21"/>
          <w:szCs w:val="21"/>
          <w:lang w:val="es-ES" w:eastAsia="es-ES"/>
        </w:rPr>
        <w:t>1) No es de recibido la revocatoria del acuerdo mencionado. El proceso de traspaso mortis causa solicitado por la recurrente es completamente improcedente, toda vez que la Ley No. 9027 reforma la Ley Reguladora del Servicio Público de Transporte Remunerado de Personas en Vehículos en la modalidad de Taxi No. 7969, señala claramente, que la beneficiaria titular no está exenta de cumplir con el requisito de código y licencia de conductor, siendo que en este caso no logro demostrar encontrarse en algún</w:t>
      </w:r>
    </w:p>
    <w:p w:rsidR="004863AE" w:rsidRDefault="004863AE">
      <w:pPr>
        <w:widowControl/>
        <w:rPr>
          <w:sz w:val="24"/>
          <w:szCs w:val="24"/>
        </w:rPr>
        <w:sectPr w:rsidR="004863AE">
          <w:pgSz w:w="12240" w:h="15840"/>
          <w:pgMar w:top="2240" w:right="1550" w:bottom="50" w:left="1690" w:header="720" w:footer="720" w:gutter="0"/>
          <w:cols w:space="720"/>
          <w:noEndnote/>
        </w:sectPr>
      </w:pPr>
    </w:p>
    <w:p w:rsidR="004863AE" w:rsidRDefault="004863AE">
      <w:pPr>
        <w:widowControl/>
        <w:rPr>
          <w:sz w:val="24"/>
          <w:szCs w:val="24"/>
        </w:rPr>
        <w:sectPr w:rsidR="004863AE">
          <w:type w:val="continuous"/>
          <w:pgSz w:w="12240" w:h="15840"/>
          <w:pgMar w:top="2240" w:right="1772" w:bottom="50" w:left="8248" w:header="720" w:footer="720" w:gutter="0"/>
          <w:cols w:space="720"/>
          <w:noEndnote/>
        </w:sectPr>
      </w:pPr>
    </w:p>
    <w:p w:rsidR="004863AE" w:rsidRDefault="008572AA">
      <w:pPr>
        <w:kinsoku w:val="0"/>
        <w:overflowPunct w:val="0"/>
        <w:autoSpaceDE/>
        <w:autoSpaceDN/>
        <w:adjustRightInd/>
        <w:spacing w:before="38" w:line="245" w:lineRule="exact"/>
        <w:ind w:left="216" w:right="144"/>
        <w:jc w:val="both"/>
        <w:textAlignment w:val="baseline"/>
        <w:rPr>
          <w:spacing w:val="4"/>
          <w:sz w:val="21"/>
          <w:szCs w:val="21"/>
          <w:lang w:val="es-ES" w:eastAsia="es-ES"/>
        </w:rPr>
      </w:pPr>
      <w:r>
        <w:rPr>
          <w:i/>
          <w:iCs/>
          <w:spacing w:val="4"/>
          <w:sz w:val="21"/>
          <w:szCs w:val="21"/>
          <w:lang w:val="es-ES" w:eastAsia="es-ES"/>
        </w:rPr>
        <w:lastRenderedPageBreak/>
        <w:t xml:space="preserve">supuesto de los establecidos en artículos No. 48 y 49 de la Ley 7969. </w:t>
      </w:r>
      <w:r w:rsidRPr="009D7E9F">
        <w:rPr>
          <w:b/>
          <w:i/>
          <w:iCs/>
          <w:spacing w:val="4"/>
          <w:sz w:val="21"/>
          <w:szCs w:val="21"/>
          <w:lang w:val="es-ES" w:eastAsia="es-ES"/>
        </w:rPr>
        <w:t>2)</w:t>
      </w:r>
      <w:r>
        <w:rPr>
          <w:i/>
          <w:iCs/>
          <w:spacing w:val="4"/>
          <w:sz w:val="21"/>
          <w:szCs w:val="21"/>
          <w:lang w:val="es-ES" w:eastAsia="es-ES"/>
        </w:rPr>
        <w:t xml:space="preserve"> Que la señora </w:t>
      </w:r>
      <w:r w:rsidRPr="009D7E9F">
        <w:rPr>
          <w:b/>
          <w:i/>
          <w:iCs/>
          <w:spacing w:val="4"/>
          <w:sz w:val="21"/>
          <w:szCs w:val="21"/>
          <w:lang w:val="es-ES" w:eastAsia="es-ES"/>
        </w:rPr>
        <w:t>A</w:t>
      </w:r>
      <w:r w:rsidR="009D7E9F">
        <w:rPr>
          <w:b/>
          <w:i/>
          <w:iCs/>
          <w:spacing w:val="4"/>
          <w:sz w:val="21"/>
          <w:szCs w:val="21"/>
          <w:lang w:val="es-ES" w:eastAsia="es-ES"/>
        </w:rPr>
        <w:t>.I.G.D.</w:t>
      </w:r>
      <w:r>
        <w:rPr>
          <w:i/>
          <w:iCs/>
          <w:spacing w:val="4"/>
          <w:sz w:val="21"/>
          <w:szCs w:val="21"/>
          <w:lang w:val="es-ES" w:eastAsia="es-ES"/>
        </w:rPr>
        <w:t xml:space="preserve">, mayor, educadora, cedula de identidad número </w:t>
      </w:r>
      <w:r w:rsidR="009D7E9F">
        <w:rPr>
          <w:i/>
          <w:iCs/>
          <w:spacing w:val="4"/>
          <w:sz w:val="21"/>
          <w:szCs w:val="21"/>
          <w:lang w:val="es-ES" w:eastAsia="es-ES"/>
        </w:rPr>
        <w:t>…</w:t>
      </w:r>
      <w:r>
        <w:rPr>
          <w:i/>
          <w:iCs/>
          <w:spacing w:val="4"/>
          <w:sz w:val="21"/>
          <w:szCs w:val="21"/>
          <w:lang w:val="es-ES" w:eastAsia="es-ES"/>
        </w:rPr>
        <w:t xml:space="preserve">, cumple parcialmente con lo establecido en el artículo 42 bis de la Ley No. 7969, pero no cumple con el requisito legal exigido para el traslado de la concesión mortis causa que representa el cumplir con las condiciones exigidas a los concesionarios titulares de las concesiones de placa de taxi, citadas supra, siendo que, la conducción de la unidad de taxi es exigida para todo concesionario y es exencionada únicamente en los casos que se establecen en la Ley No. 7969, articulo 49, la misma señora manifiesta que es educadora por lo tanto de su misma, manifestación se infiere que dada su ocupación no podrá hacerse cargo del servicio en cuanto a la conducción del taxi personalmente por al menos 8 horas diarias. </w:t>
      </w:r>
      <w:r w:rsidRPr="009D7E9F">
        <w:rPr>
          <w:b/>
          <w:i/>
          <w:iCs/>
          <w:spacing w:val="4"/>
          <w:sz w:val="21"/>
          <w:szCs w:val="21"/>
          <w:lang w:val="es-ES" w:eastAsia="es-ES"/>
        </w:rPr>
        <w:t>3)</w:t>
      </w:r>
      <w:r>
        <w:rPr>
          <w:i/>
          <w:iCs/>
          <w:spacing w:val="4"/>
          <w:sz w:val="21"/>
          <w:szCs w:val="21"/>
          <w:lang w:val="es-ES" w:eastAsia="es-ES"/>
        </w:rPr>
        <w:t xml:space="preserve"> No lleva razón la parte recurrente al alegar la nulidad de los actos, por cuanto todos fueron emitidos conforme al ordenamiento jurídico. Además no aplica a la exoneración de manejo dada su condición laboral y también su edad, que no permite la aplicación de lo establecido en los artículos 48 y 49 de la Ley No.7969. </w:t>
      </w:r>
      <w:r w:rsidRPr="009D7E9F">
        <w:rPr>
          <w:b/>
          <w:i/>
          <w:iCs/>
          <w:spacing w:val="4"/>
          <w:sz w:val="21"/>
          <w:szCs w:val="21"/>
          <w:lang w:val="es-ES" w:eastAsia="es-ES"/>
        </w:rPr>
        <w:t>4)</w:t>
      </w:r>
      <w:r>
        <w:rPr>
          <w:i/>
          <w:iCs/>
          <w:spacing w:val="4"/>
          <w:sz w:val="21"/>
          <w:szCs w:val="21"/>
          <w:lang w:val="es-ES" w:eastAsia="es-ES"/>
        </w:rPr>
        <w:t xml:space="preserve"> Queda en evidencia que la señora </w:t>
      </w:r>
      <w:r w:rsidRPr="009D7E9F">
        <w:rPr>
          <w:b/>
          <w:i/>
          <w:iCs/>
          <w:spacing w:val="4"/>
          <w:sz w:val="21"/>
          <w:szCs w:val="21"/>
          <w:lang w:val="es-ES" w:eastAsia="es-ES"/>
        </w:rPr>
        <w:t>A</w:t>
      </w:r>
      <w:r w:rsidR="009D7E9F">
        <w:rPr>
          <w:b/>
          <w:i/>
          <w:iCs/>
          <w:spacing w:val="4"/>
          <w:sz w:val="21"/>
          <w:szCs w:val="21"/>
          <w:lang w:val="es-ES" w:eastAsia="es-ES"/>
        </w:rPr>
        <w:t>.I.G.D.</w:t>
      </w:r>
      <w:r>
        <w:rPr>
          <w:i/>
          <w:iCs/>
          <w:spacing w:val="4"/>
          <w:sz w:val="21"/>
          <w:szCs w:val="21"/>
          <w:lang w:val="es-ES" w:eastAsia="es-ES"/>
        </w:rPr>
        <w:t xml:space="preserve">, no cumple con los requisitos legales, y en todo caso debe cumplir con las disposiciones de la Ley 7969. En este caso, el artículo 42 bis de la Ley 7969 es claro en establecer el cumplimiento de los requisitos legales para adquirir la condición de concesionario. De tal manera, en el caso de la recurrente no cumple con el principio de legalidad, por lo que resulta improcedente la revocatoria y la nulidad alegada contra el acto impugnado. </w:t>
      </w:r>
      <w:r>
        <w:rPr>
          <w:spacing w:val="4"/>
          <w:sz w:val="21"/>
          <w:szCs w:val="21"/>
          <w:lang w:val="es-ES" w:eastAsia="es-ES"/>
        </w:rPr>
        <w:t>En consecuencia, los Miembros de la Junta Directiva del Consejo de Transporte Público, acogen las recomendaciones y rechazan el recurso de Revocatoria, la nulidad alegada y remite al Tribunal Administrativo de Transporte para que éste resuelva el Recurso de Apelación en subsidio y sus incidencias. (Léanse los folios del 1 al 5 del expediente TAT-99-17)</w:t>
      </w:r>
    </w:p>
    <w:p w:rsidR="004863AE" w:rsidRDefault="008572AA">
      <w:pPr>
        <w:numPr>
          <w:ilvl w:val="0"/>
          <w:numId w:val="7"/>
        </w:numPr>
        <w:kinsoku w:val="0"/>
        <w:overflowPunct w:val="0"/>
        <w:autoSpaceDE/>
        <w:autoSpaceDN/>
        <w:adjustRightInd/>
        <w:spacing w:before="478" w:line="299" w:lineRule="exact"/>
        <w:ind w:right="144"/>
        <w:jc w:val="both"/>
        <w:textAlignment w:val="baseline"/>
        <w:rPr>
          <w:sz w:val="21"/>
          <w:szCs w:val="21"/>
          <w:lang w:val="es-ES" w:eastAsia="es-ES"/>
        </w:rPr>
      </w:pPr>
      <w:r w:rsidRPr="009D7E9F">
        <w:rPr>
          <w:b/>
          <w:sz w:val="21"/>
          <w:szCs w:val="21"/>
          <w:lang w:val="es-ES" w:eastAsia="es-ES"/>
        </w:rPr>
        <w:t>HECHOS NO PROBADOS</w:t>
      </w:r>
      <w:r>
        <w:rPr>
          <w:sz w:val="21"/>
          <w:szCs w:val="21"/>
          <w:lang w:val="es-ES" w:eastAsia="es-ES"/>
        </w:rPr>
        <w:t>. - Para la decisión de este caso no se observan hechos no probados para la resolución del presente asunto.</w:t>
      </w:r>
    </w:p>
    <w:p w:rsidR="004863AE" w:rsidRDefault="008572AA">
      <w:pPr>
        <w:numPr>
          <w:ilvl w:val="0"/>
          <w:numId w:val="7"/>
        </w:numPr>
        <w:kinsoku w:val="0"/>
        <w:overflowPunct w:val="0"/>
        <w:autoSpaceDE/>
        <w:autoSpaceDN/>
        <w:adjustRightInd/>
        <w:spacing w:before="323" w:line="302" w:lineRule="exact"/>
        <w:ind w:right="144"/>
        <w:jc w:val="both"/>
        <w:textAlignment w:val="baseline"/>
        <w:rPr>
          <w:spacing w:val="9"/>
          <w:sz w:val="21"/>
          <w:szCs w:val="21"/>
          <w:lang w:val="es-ES" w:eastAsia="es-ES"/>
        </w:rPr>
      </w:pPr>
      <w:r w:rsidRPr="009D7E9F">
        <w:rPr>
          <w:b/>
          <w:spacing w:val="9"/>
          <w:sz w:val="21"/>
          <w:szCs w:val="21"/>
          <w:lang w:val="es-ES" w:eastAsia="es-ES"/>
        </w:rPr>
        <w:t>SOBRE FONDO</w:t>
      </w:r>
      <w:r>
        <w:rPr>
          <w:spacing w:val="9"/>
          <w:sz w:val="21"/>
          <w:szCs w:val="21"/>
          <w:lang w:val="es-ES" w:eastAsia="es-ES"/>
        </w:rPr>
        <w:t>. - Alega la recurrente que existe vicio de nulidad absoluta por indebido fundamento y motivo porque se ha actuado sobre la base de un mero parecer, y sin ninguna prueba de cargo en contra de su gestión, desdeñándose la gestión de traspaso y ordenándose, sin razón, cancelar la concesión.</w:t>
      </w:r>
    </w:p>
    <w:p w:rsidR="004863AE" w:rsidRDefault="008572AA">
      <w:pPr>
        <w:kinsoku w:val="0"/>
        <w:overflowPunct w:val="0"/>
        <w:autoSpaceDE/>
        <w:autoSpaceDN/>
        <w:adjustRightInd/>
        <w:spacing w:before="612" w:line="307" w:lineRule="exact"/>
        <w:ind w:left="864" w:right="144" w:hanging="360"/>
        <w:textAlignment w:val="baseline"/>
        <w:rPr>
          <w:spacing w:val="14"/>
          <w:sz w:val="21"/>
          <w:szCs w:val="21"/>
          <w:lang w:val="es-ES" w:eastAsia="es-ES"/>
        </w:rPr>
      </w:pPr>
      <w:r w:rsidRPr="009D7E9F">
        <w:rPr>
          <w:b/>
          <w:spacing w:val="14"/>
          <w:sz w:val="21"/>
          <w:szCs w:val="21"/>
          <w:lang w:val="es-ES" w:eastAsia="es-ES"/>
        </w:rPr>
        <w:t>A. Traspaso de la concesión de servicio público de transporte de personas modalidad taxi por fallecimiento del concesionario o concesionaria</w:t>
      </w:r>
      <w:r>
        <w:rPr>
          <w:spacing w:val="14"/>
          <w:sz w:val="21"/>
          <w:szCs w:val="21"/>
          <w:lang w:val="es-ES" w:eastAsia="es-ES"/>
        </w:rPr>
        <w:t>.</w:t>
      </w:r>
    </w:p>
    <w:p w:rsidR="004863AE" w:rsidRDefault="008572AA">
      <w:pPr>
        <w:kinsoku w:val="0"/>
        <w:overflowPunct w:val="0"/>
        <w:autoSpaceDE/>
        <w:autoSpaceDN/>
        <w:adjustRightInd/>
        <w:spacing w:before="335" w:after="501" w:line="310" w:lineRule="exact"/>
        <w:ind w:left="216" w:right="144"/>
        <w:jc w:val="both"/>
        <w:textAlignment w:val="baseline"/>
        <w:rPr>
          <w:spacing w:val="8"/>
          <w:sz w:val="21"/>
          <w:szCs w:val="21"/>
          <w:lang w:val="es-ES" w:eastAsia="es-ES"/>
        </w:rPr>
      </w:pPr>
      <w:r>
        <w:rPr>
          <w:spacing w:val="8"/>
          <w:sz w:val="21"/>
          <w:szCs w:val="21"/>
          <w:lang w:val="es-ES" w:eastAsia="es-ES"/>
        </w:rPr>
        <w:t>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4863AE" w:rsidRDefault="004863AE">
      <w:pPr>
        <w:widowControl/>
        <w:rPr>
          <w:sz w:val="24"/>
          <w:szCs w:val="24"/>
        </w:rPr>
        <w:sectPr w:rsidR="004863AE">
          <w:pgSz w:w="12240" w:h="15840"/>
          <w:pgMar w:top="2060" w:right="1797" w:bottom="170" w:left="1443" w:header="720" w:footer="720" w:gutter="0"/>
          <w:cols w:space="720"/>
          <w:noEndnote/>
        </w:sectPr>
      </w:pPr>
    </w:p>
    <w:p w:rsidR="004863AE" w:rsidRDefault="004863AE">
      <w:pPr>
        <w:widowControl/>
        <w:rPr>
          <w:sz w:val="24"/>
          <w:szCs w:val="24"/>
        </w:rPr>
        <w:sectPr w:rsidR="004863AE">
          <w:type w:val="continuous"/>
          <w:pgSz w:w="12240" w:h="15840"/>
          <w:pgMar w:top="2060" w:right="2034" w:bottom="170" w:left="7986" w:header="720" w:footer="720" w:gutter="0"/>
          <w:cols w:space="720"/>
          <w:noEndnote/>
        </w:sectPr>
      </w:pPr>
    </w:p>
    <w:p w:rsidR="004863AE" w:rsidRDefault="008572AA">
      <w:pPr>
        <w:kinsoku w:val="0"/>
        <w:overflowPunct w:val="0"/>
        <w:autoSpaceDE/>
        <w:autoSpaceDN/>
        <w:adjustRightInd/>
        <w:spacing w:before="3" w:line="224" w:lineRule="exact"/>
        <w:ind w:left="1008"/>
        <w:textAlignment w:val="baseline"/>
        <w:rPr>
          <w:spacing w:val="-3"/>
          <w:lang w:val="es-ES" w:eastAsia="es-ES"/>
        </w:rPr>
      </w:pPr>
      <w:r>
        <w:rPr>
          <w:spacing w:val="-3"/>
          <w:lang w:val="es-ES" w:eastAsia="es-ES"/>
        </w:rPr>
        <w:lastRenderedPageBreak/>
        <w:t>"ARTÍCULO 75.- Resolución.</w:t>
      </w:r>
    </w:p>
    <w:p w:rsidR="004863AE" w:rsidRDefault="008572AA">
      <w:pPr>
        <w:kinsoku w:val="0"/>
        <w:overflowPunct w:val="0"/>
        <w:autoSpaceDE/>
        <w:autoSpaceDN/>
        <w:adjustRightInd/>
        <w:spacing w:line="223" w:lineRule="exact"/>
        <w:ind w:left="1008"/>
        <w:textAlignment w:val="baseline"/>
        <w:rPr>
          <w:spacing w:val="-2"/>
          <w:lang w:val="es-ES" w:eastAsia="es-ES"/>
        </w:rPr>
      </w:pPr>
      <w:r>
        <w:rPr>
          <w:spacing w:val="-2"/>
          <w:lang w:val="es-ES" w:eastAsia="es-ES"/>
        </w:rPr>
        <w:t>Serán causas de resolución del contrato:</w:t>
      </w:r>
    </w:p>
    <w:p w:rsidR="004863AE" w:rsidRDefault="008572AA">
      <w:pPr>
        <w:numPr>
          <w:ilvl w:val="0"/>
          <w:numId w:val="8"/>
        </w:numPr>
        <w:kinsoku w:val="0"/>
        <w:overflowPunct w:val="0"/>
        <w:autoSpaceDE/>
        <w:autoSpaceDN/>
        <w:adjustRightInd/>
        <w:spacing w:before="4" w:line="224" w:lineRule="exact"/>
        <w:ind w:right="1224"/>
        <w:textAlignment w:val="baseline"/>
        <w:rPr>
          <w:lang w:val="es-ES" w:eastAsia="es-ES"/>
        </w:rPr>
      </w:pPr>
      <w:r>
        <w:rPr>
          <w:lang w:val="es-ES" w:eastAsia="es-ES"/>
        </w:rPr>
        <w:t>el incumplimiento del concesionario, cuando perturbe gravemente la prestación del servicio público.</w:t>
      </w:r>
    </w:p>
    <w:p w:rsidR="004863AE" w:rsidRDefault="008572AA">
      <w:pPr>
        <w:numPr>
          <w:ilvl w:val="0"/>
          <w:numId w:val="8"/>
        </w:numPr>
        <w:kinsoku w:val="0"/>
        <w:overflowPunct w:val="0"/>
        <w:autoSpaceDE/>
        <w:autoSpaceDN/>
        <w:adjustRightInd/>
        <w:spacing w:before="2" w:line="224" w:lineRule="exact"/>
        <w:textAlignment w:val="baseline"/>
        <w:rPr>
          <w:lang w:val="es-ES" w:eastAsia="es-ES"/>
        </w:rPr>
      </w:pPr>
      <w:r>
        <w:rPr>
          <w:lang w:val="es-ES" w:eastAsia="es-ES"/>
        </w:rPr>
        <w:t>la supresión del servicio por razones de interés público.</w:t>
      </w:r>
    </w:p>
    <w:p w:rsidR="004863AE" w:rsidRDefault="008572AA">
      <w:pPr>
        <w:numPr>
          <w:ilvl w:val="0"/>
          <w:numId w:val="8"/>
        </w:numPr>
        <w:kinsoku w:val="0"/>
        <w:overflowPunct w:val="0"/>
        <w:autoSpaceDE/>
        <w:autoSpaceDN/>
        <w:adjustRightInd/>
        <w:spacing w:line="222" w:lineRule="exact"/>
        <w:textAlignment w:val="baseline"/>
        <w:rPr>
          <w:spacing w:val="-2"/>
          <w:lang w:val="es-ES" w:eastAsia="es-ES"/>
        </w:rPr>
      </w:pPr>
      <w:r>
        <w:rPr>
          <w:spacing w:val="-2"/>
          <w:lang w:val="es-ES" w:eastAsia="es-ES"/>
        </w:rPr>
        <w:t>la recuperación del servicio para ser explotado directamente por la administración.</w:t>
      </w:r>
    </w:p>
    <w:p w:rsidR="004863AE" w:rsidRPr="009D7E9F" w:rsidRDefault="008572AA">
      <w:pPr>
        <w:numPr>
          <w:ilvl w:val="0"/>
          <w:numId w:val="8"/>
        </w:numPr>
        <w:kinsoku w:val="0"/>
        <w:overflowPunct w:val="0"/>
        <w:autoSpaceDE/>
        <w:autoSpaceDN/>
        <w:adjustRightInd/>
        <w:spacing w:line="223" w:lineRule="exact"/>
        <w:textAlignment w:val="baseline"/>
        <w:rPr>
          <w:b/>
          <w:spacing w:val="3"/>
          <w:lang w:val="es-ES" w:eastAsia="es-ES"/>
        </w:rPr>
      </w:pPr>
      <w:r w:rsidRPr="009D7E9F">
        <w:rPr>
          <w:b/>
          <w:spacing w:val="3"/>
          <w:lang w:val="es-ES" w:eastAsia="es-ES"/>
        </w:rPr>
        <w:t>la muerte del contratista o la extinción de la persona jurídica concesionaria.</w:t>
      </w:r>
    </w:p>
    <w:p w:rsidR="004863AE" w:rsidRDefault="008572AA">
      <w:pPr>
        <w:numPr>
          <w:ilvl w:val="0"/>
          <w:numId w:val="8"/>
        </w:numPr>
        <w:kinsoku w:val="0"/>
        <w:overflowPunct w:val="0"/>
        <w:autoSpaceDE/>
        <w:autoSpaceDN/>
        <w:adjustRightInd/>
        <w:spacing w:before="3" w:line="224" w:lineRule="exact"/>
        <w:textAlignment w:val="baseline"/>
        <w:rPr>
          <w:spacing w:val="-2"/>
          <w:lang w:val="es-ES" w:eastAsia="es-ES"/>
        </w:rPr>
      </w:pPr>
      <w:r>
        <w:rPr>
          <w:spacing w:val="-2"/>
          <w:lang w:val="es-ES" w:eastAsia="es-ES"/>
        </w:rPr>
        <w:t>la declaración de insolvencia o quiebra del concesionario.</w:t>
      </w:r>
    </w:p>
    <w:p w:rsidR="004863AE" w:rsidRDefault="008572AA">
      <w:pPr>
        <w:numPr>
          <w:ilvl w:val="0"/>
          <w:numId w:val="8"/>
        </w:numPr>
        <w:kinsoku w:val="0"/>
        <w:overflowPunct w:val="0"/>
        <w:autoSpaceDE/>
        <w:autoSpaceDN/>
        <w:adjustRightInd/>
        <w:spacing w:line="223" w:lineRule="exact"/>
        <w:textAlignment w:val="baseline"/>
        <w:rPr>
          <w:spacing w:val="-2"/>
          <w:lang w:val="es-ES" w:eastAsia="es-ES"/>
        </w:rPr>
      </w:pPr>
      <w:r>
        <w:rPr>
          <w:spacing w:val="-2"/>
          <w:lang w:val="es-ES" w:eastAsia="es-ES"/>
        </w:rPr>
        <w:t>el mutuo acuerdo entre la administración y el concesionario.</w:t>
      </w:r>
    </w:p>
    <w:p w:rsidR="004863AE" w:rsidRDefault="008572AA">
      <w:pPr>
        <w:numPr>
          <w:ilvl w:val="0"/>
          <w:numId w:val="8"/>
        </w:numPr>
        <w:kinsoku w:val="0"/>
        <w:overflowPunct w:val="0"/>
        <w:autoSpaceDE/>
        <w:autoSpaceDN/>
        <w:adjustRightInd/>
        <w:spacing w:line="224" w:lineRule="exact"/>
        <w:textAlignment w:val="baseline"/>
        <w:rPr>
          <w:spacing w:val="-1"/>
          <w:lang w:val="es-ES" w:eastAsia="es-ES"/>
        </w:rPr>
      </w:pPr>
      <w:r>
        <w:rPr>
          <w:spacing w:val="-1"/>
          <w:lang w:val="es-ES" w:eastAsia="es-ES"/>
        </w:rPr>
        <w:t>las que se señalen expresamente en el cartel o el contrato.</w:t>
      </w:r>
    </w:p>
    <w:p w:rsidR="004863AE" w:rsidRDefault="008572AA">
      <w:pPr>
        <w:numPr>
          <w:ilvl w:val="0"/>
          <w:numId w:val="8"/>
        </w:numPr>
        <w:kinsoku w:val="0"/>
        <w:overflowPunct w:val="0"/>
        <w:autoSpaceDE/>
        <w:autoSpaceDN/>
        <w:adjustRightInd/>
        <w:spacing w:line="224" w:lineRule="exact"/>
        <w:ind w:right="1080"/>
        <w:textAlignment w:val="baseline"/>
        <w:rPr>
          <w:lang w:val="es-ES" w:eastAsia="es-ES"/>
        </w:rPr>
      </w:pPr>
      <w:r>
        <w:rPr>
          <w:lang w:val="es-ES" w:eastAsia="es-ES"/>
        </w:rPr>
        <w:t>la cesión de la concesión sin estar autorizada previamente por la administración." (Lo resaltado no es del original)</w:t>
      </w:r>
    </w:p>
    <w:p w:rsidR="004863AE" w:rsidRDefault="008572AA">
      <w:pPr>
        <w:kinsoku w:val="0"/>
        <w:overflowPunct w:val="0"/>
        <w:autoSpaceDE/>
        <w:autoSpaceDN/>
        <w:adjustRightInd/>
        <w:spacing w:before="258" w:line="310" w:lineRule="exact"/>
        <w:ind w:left="144" w:right="144"/>
        <w:jc w:val="both"/>
        <w:textAlignment w:val="baseline"/>
        <w:rPr>
          <w:spacing w:val="3"/>
          <w:sz w:val="23"/>
          <w:szCs w:val="23"/>
          <w:lang w:val="es-ES" w:eastAsia="es-ES"/>
        </w:rPr>
      </w:pPr>
      <w:r>
        <w:rPr>
          <w:spacing w:val="3"/>
          <w:sz w:val="23"/>
          <w:szCs w:val="23"/>
          <w:lang w:val="es-ES" w:eastAsia="es-ES"/>
        </w:rPr>
        <w:t xml:space="preserve">Así las cosas, no existía norma jurídica que facultara a los herederos para acceder a la concesión otorgada en la modalidad taxi, hasta que mediante la Ley N°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9D7E9F">
        <w:rPr>
          <w:b/>
          <w:spacing w:val="3"/>
          <w:sz w:val="23"/>
          <w:szCs w:val="23"/>
          <w:lang w:val="es-ES" w:eastAsia="es-ES"/>
        </w:rPr>
        <w:t>29 de febrero del 2012</w:t>
      </w:r>
      <w:r>
        <w:rPr>
          <w:spacing w:val="3"/>
          <w:sz w:val="23"/>
          <w:szCs w:val="23"/>
          <w:lang w:val="es-ES" w:eastAsia="es-ES"/>
        </w:rPr>
        <w:t>, en la cual se estableció en el artículo 42 bis la posibilidad de transmitir la concesión administrativa de servicio público de taxi, nombrando beneficiarios, de conformidad con la lista que allí se detalla.</w:t>
      </w:r>
    </w:p>
    <w:p w:rsidR="004863AE" w:rsidRDefault="008572AA">
      <w:pPr>
        <w:kinsoku w:val="0"/>
        <w:overflowPunct w:val="0"/>
        <w:autoSpaceDE/>
        <w:autoSpaceDN/>
        <w:adjustRightInd/>
        <w:spacing w:before="300" w:line="310" w:lineRule="exact"/>
        <w:ind w:left="144" w:right="144"/>
        <w:jc w:val="both"/>
        <w:textAlignment w:val="baseline"/>
        <w:rPr>
          <w:sz w:val="23"/>
          <w:szCs w:val="23"/>
          <w:lang w:val="es-ES" w:eastAsia="es-ES"/>
        </w:rPr>
      </w:pPr>
      <w:r>
        <w:rPr>
          <w:sz w:val="23"/>
          <w:szCs w:val="23"/>
          <w:lang w:val="es-ES" w:eastAsia="es-ES"/>
        </w:rPr>
        <w:t xml:space="preserve">En primer lugar, establece el artículo 42 Bis de la Ley N. 7969, que el concesionario del servicio de transporte público en la modalidad taxi, para caso de su fallecimiento, puede designar libremente una persona </w:t>
      </w:r>
      <w:r w:rsidRPr="009D7E9F">
        <w:rPr>
          <w:b/>
          <w:i/>
          <w:iCs/>
          <w:sz w:val="23"/>
          <w:szCs w:val="23"/>
          <w:lang w:val="es-ES" w:eastAsia="es-ES"/>
        </w:rPr>
        <w:t>"beneficiaria titular"</w:t>
      </w:r>
      <w:r>
        <w:rPr>
          <w:i/>
          <w:iCs/>
          <w:sz w:val="23"/>
          <w:szCs w:val="23"/>
          <w:lang w:val="es-ES" w:eastAsia="es-ES"/>
        </w:rPr>
        <w:t xml:space="preserve"> </w:t>
      </w:r>
      <w:r>
        <w:rPr>
          <w:sz w:val="23"/>
          <w:szCs w:val="23"/>
          <w:lang w:val="es-ES" w:eastAsia="es-ES"/>
        </w:rPr>
        <w:t xml:space="preserve">y una persona </w:t>
      </w:r>
      <w:r w:rsidRPr="009D7E9F">
        <w:rPr>
          <w:b/>
          <w:i/>
          <w:iCs/>
          <w:sz w:val="23"/>
          <w:szCs w:val="23"/>
          <w:lang w:val="es-ES" w:eastAsia="es-ES"/>
        </w:rPr>
        <w:t>"beneficiaria suplente",</w:t>
      </w:r>
      <w:r>
        <w:rPr>
          <w:i/>
          <w:iCs/>
          <w:sz w:val="23"/>
          <w:szCs w:val="23"/>
          <w:lang w:val="es-ES" w:eastAsia="es-ES"/>
        </w:rPr>
        <w:t xml:space="preserve"> </w:t>
      </w:r>
      <w:r>
        <w:rPr>
          <w:sz w:val="23"/>
          <w:szCs w:val="23"/>
          <w:lang w:val="es-ES" w:eastAsia="es-ES"/>
        </w:rPr>
        <w:t>e incluirse en el Registro de Concesiones del Consejo de Transporte Público.</w:t>
      </w:r>
    </w:p>
    <w:p w:rsidR="004863AE" w:rsidRDefault="008572AA">
      <w:pPr>
        <w:kinsoku w:val="0"/>
        <w:overflowPunct w:val="0"/>
        <w:autoSpaceDE/>
        <w:autoSpaceDN/>
        <w:adjustRightInd/>
        <w:spacing w:before="272" w:line="306" w:lineRule="exact"/>
        <w:ind w:left="144" w:right="144"/>
        <w:jc w:val="both"/>
        <w:textAlignment w:val="baseline"/>
        <w:rPr>
          <w:i/>
          <w:iCs/>
          <w:sz w:val="23"/>
          <w:szCs w:val="23"/>
          <w:u w:val="single"/>
          <w:lang w:val="es-ES" w:eastAsia="es-ES"/>
        </w:rPr>
      </w:pPr>
      <w:r>
        <w:rPr>
          <w:sz w:val="23"/>
          <w:szCs w:val="23"/>
          <w:lang w:val="es-ES" w:eastAsia="es-ES"/>
        </w:rPr>
        <w:t xml:space="preserve">Ahora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Pr>
          <w:i/>
          <w:iCs/>
          <w:sz w:val="23"/>
          <w:szCs w:val="23"/>
          <w:lang w:val="es-ES" w:eastAsia="es-ES"/>
        </w:rPr>
        <w:t xml:space="preserve">«abuelos o abuelas, padre o madre, hijos o hijas, hermanos o hermanas, sobrinos o sobrinas, el consorte o la consorte, </w:t>
      </w:r>
      <w:r>
        <w:rPr>
          <w:i/>
          <w:iCs/>
          <w:sz w:val="23"/>
          <w:szCs w:val="23"/>
          <w:u w:val="single"/>
          <w:lang w:val="es-ES" w:eastAsia="es-ES"/>
        </w:rPr>
        <w:t>o el conviviente o la conviviente en unión de hecho».</w:t>
      </w:r>
    </w:p>
    <w:p w:rsidR="004863AE" w:rsidRDefault="008572AA">
      <w:pPr>
        <w:kinsoku w:val="0"/>
        <w:overflowPunct w:val="0"/>
        <w:autoSpaceDE/>
        <w:autoSpaceDN/>
        <w:adjustRightInd/>
        <w:spacing w:before="343" w:after="922" w:line="310" w:lineRule="exact"/>
        <w:ind w:left="144" w:right="144"/>
        <w:jc w:val="both"/>
        <w:textAlignment w:val="baseline"/>
        <w:rPr>
          <w:sz w:val="23"/>
          <w:szCs w:val="23"/>
          <w:lang w:val="es-ES" w:eastAsia="es-ES"/>
        </w:rPr>
      </w:pPr>
      <w:r>
        <w:rPr>
          <w:sz w:val="23"/>
          <w:szCs w:val="23"/>
          <w:lang w:val="es-ES" w:eastAsia="es-ES"/>
        </w:rPr>
        <w:t>Con lo cual, limita la libertad de disposición de la concesión entre terceros no ligados por consanguineidad o afinidad beneficiarios, de ahí la expresa remisión que realiza el artículo 42 bis de la Ley N. 7969, que faculta, esto es que habilita al Consejo de Transporte Público, a aplicar las exoneraciones del cumplimiento de requisitos subjetivos del artículo 48, como la obligatoriedad de presentar código y licencia C-1, y el conducir el taxi un mínimo de ocho horas diarias, a aquellas personas beneficiaras titulares, que se encuentren dentro de los supuestos del artículo 49 del mismo cuerpo legal, a saber:</w:t>
      </w:r>
    </w:p>
    <w:p w:rsidR="004863AE" w:rsidRDefault="004863AE">
      <w:pPr>
        <w:widowControl/>
        <w:rPr>
          <w:sz w:val="24"/>
          <w:szCs w:val="24"/>
        </w:rPr>
        <w:sectPr w:rsidR="004863AE">
          <w:pgSz w:w="12240" w:h="15840"/>
          <w:pgMar w:top="2880" w:right="1562" w:bottom="70" w:left="1678" w:header="720" w:footer="720" w:gutter="0"/>
          <w:cols w:space="720"/>
          <w:noEndnote/>
        </w:sectPr>
      </w:pPr>
    </w:p>
    <w:p w:rsidR="004863AE" w:rsidRDefault="004863AE">
      <w:pPr>
        <w:widowControl/>
        <w:rPr>
          <w:sz w:val="24"/>
          <w:szCs w:val="24"/>
        </w:rPr>
        <w:sectPr w:rsidR="004863AE">
          <w:type w:val="continuous"/>
          <w:pgSz w:w="12240" w:h="15840"/>
          <w:pgMar w:top="2880" w:right="1796" w:bottom="70" w:left="8224" w:header="720" w:footer="720" w:gutter="0"/>
          <w:cols w:space="720"/>
          <w:noEndnote/>
        </w:sectPr>
      </w:pPr>
    </w:p>
    <w:p w:rsidR="004863AE" w:rsidRDefault="008572AA">
      <w:pPr>
        <w:kinsoku w:val="0"/>
        <w:overflowPunct w:val="0"/>
        <w:autoSpaceDE/>
        <w:autoSpaceDN/>
        <w:adjustRightInd/>
        <w:spacing w:before="20" w:line="222" w:lineRule="exact"/>
        <w:ind w:left="1080"/>
        <w:textAlignment w:val="baseline"/>
        <w:rPr>
          <w:spacing w:val="1"/>
          <w:sz w:val="19"/>
          <w:szCs w:val="19"/>
          <w:lang w:val="es-ES" w:eastAsia="es-ES"/>
        </w:rPr>
      </w:pPr>
      <w:r>
        <w:rPr>
          <w:spacing w:val="1"/>
          <w:sz w:val="19"/>
          <w:szCs w:val="19"/>
          <w:lang w:val="es-ES" w:eastAsia="es-ES"/>
        </w:rPr>
        <w:lastRenderedPageBreak/>
        <w:t>"ARTÍCULO 49.- Excepciones a requisitos subjetivos</w:t>
      </w:r>
    </w:p>
    <w:p w:rsidR="004863AE" w:rsidRDefault="008572AA">
      <w:pPr>
        <w:kinsoku w:val="0"/>
        <w:overflowPunct w:val="0"/>
        <w:autoSpaceDE/>
        <w:autoSpaceDN/>
        <w:adjustRightInd/>
        <w:spacing w:before="3" w:line="222" w:lineRule="exact"/>
        <w:ind w:left="1080" w:right="1008"/>
        <w:jc w:val="both"/>
        <w:textAlignment w:val="baseline"/>
        <w:rPr>
          <w:sz w:val="19"/>
          <w:szCs w:val="19"/>
          <w:lang w:val="es-ES" w:eastAsia="es-ES"/>
        </w:rPr>
      </w:pPr>
      <w:r>
        <w:rPr>
          <w:sz w:val="19"/>
          <w:szCs w:val="19"/>
          <w:lang w:val="es-ES" w:eastAsia="es-ES"/>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4863AE" w:rsidRDefault="008572AA">
      <w:pPr>
        <w:numPr>
          <w:ilvl w:val="0"/>
          <w:numId w:val="9"/>
        </w:numPr>
        <w:kinsoku w:val="0"/>
        <w:overflowPunct w:val="0"/>
        <w:autoSpaceDE/>
        <w:autoSpaceDN/>
        <w:adjustRightInd/>
        <w:spacing w:before="221" w:line="222" w:lineRule="exact"/>
        <w:ind w:right="1008"/>
        <w:jc w:val="both"/>
        <w:textAlignment w:val="baseline"/>
        <w:rPr>
          <w:sz w:val="19"/>
          <w:szCs w:val="19"/>
          <w:lang w:val="es-ES" w:eastAsia="es-ES"/>
        </w:rPr>
      </w:pPr>
      <w:r>
        <w:rPr>
          <w:sz w:val="19"/>
          <w:szCs w:val="19"/>
          <w:lang w:val="es-ES" w:eastAsia="es-ES"/>
        </w:rPr>
        <w:t>Quienes presenten alguna discapacidad que les impida prestar directamente el servicio de taxi.</w:t>
      </w:r>
    </w:p>
    <w:p w:rsidR="004863AE" w:rsidRDefault="008572AA">
      <w:pPr>
        <w:numPr>
          <w:ilvl w:val="0"/>
          <w:numId w:val="9"/>
        </w:numPr>
        <w:kinsoku w:val="0"/>
        <w:overflowPunct w:val="0"/>
        <w:autoSpaceDE/>
        <w:autoSpaceDN/>
        <w:adjustRightInd/>
        <w:spacing w:line="221" w:lineRule="exact"/>
        <w:jc w:val="both"/>
        <w:textAlignment w:val="baseline"/>
        <w:rPr>
          <w:spacing w:val="1"/>
          <w:sz w:val="19"/>
          <w:szCs w:val="19"/>
          <w:lang w:val="es-ES" w:eastAsia="es-ES"/>
        </w:rPr>
      </w:pPr>
      <w:r>
        <w:rPr>
          <w:spacing w:val="1"/>
          <w:sz w:val="19"/>
          <w:szCs w:val="19"/>
          <w:lang w:val="es-ES" w:eastAsia="es-ES"/>
        </w:rPr>
        <w:t>Las mujeres jefas de hogar.</w:t>
      </w:r>
    </w:p>
    <w:p w:rsidR="004863AE" w:rsidRDefault="008572AA">
      <w:pPr>
        <w:numPr>
          <w:ilvl w:val="0"/>
          <w:numId w:val="9"/>
        </w:numPr>
        <w:kinsoku w:val="0"/>
        <w:overflowPunct w:val="0"/>
        <w:autoSpaceDE/>
        <w:autoSpaceDN/>
        <w:adjustRightInd/>
        <w:spacing w:line="222" w:lineRule="exact"/>
        <w:jc w:val="both"/>
        <w:textAlignment w:val="baseline"/>
        <w:rPr>
          <w:spacing w:val="1"/>
          <w:sz w:val="19"/>
          <w:szCs w:val="19"/>
          <w:lang w:val="es-ES" w:eastAsia="es-ES"/>
        </w:rPr>
      </w:pPr>
      <w:r>
        <w:rPr>
          <w:spacing w:val="1"/>
          <w:sz w:val="19"/>
          <w:szCs w:val="19"/>
          <w:lang w:val="es-ES" w:eastAsia="es-ES"/>
        </w:rPr>
        <w:t>Las personas mayores de sesenta años.</w:t>
      </w:r>
    </w:p>
    <w:p w:rsidR="004863AE" w:rsidRDefault="008572AA">
      <w:pPr>
        <w:numPr>
          <w:ilvl w:val="0"/>
          <w:numId w:val="9"/>
        </w:numPr>
        <w:kinsoku w:val="0"/>
        <w:overflowPunct w:val="0"/>
        <w:autoSpaceDE/>
        <w:autoSpaceDN/>
        <w:adjustRightInd/>
        <w:spacing w:before="3" w:line="222" w:lineRule="exact"/>
        <w:ind w:right="1008"/>
        <w:jc w:val="both"/>
        <w:textAlignment w:val="baseline"/>
        <w:rPr>
          <w:sz w:val="19"/>
          <w:szCs w:val="19"/>
          <w:lang w:val="es-ES" w:eastAsia="es-ES"/>
        </w:rPr>
      </w:pPr>
      <w:r>
        <w:rPr>
          <w:sz w:val="19"/>
          <w:szCs w:val="19"/>
          <w:lang w:val="es-ES" w:eastAsia="es-ES"/>
        </w:rPr>
        <w:t>Quienes, por enfermedad sobreviniente, no puedan cumplir la obligación de conducir personalmente el vehículo."</w:t>
      </w:r>
    </w:p>
    <w:p w:rsidR="004863AE" w:rsidRDefault="008572AA">
      <w:pPr>
        <w:kinsoku w:val="0"/>
        <w:overflowPunct w:val="0"/>
        <w:autoSpaceDE/>
        <w:autoSpaceDN/>
        <w:adjustRightInd/>
        <w:spacing w:before="266" w:line="309" w:lineRule="exact"/>
        <w:ind w:left="144" w:right="144"/>
        <w:jc w:val="both"/>
        <w:textAlignment w:val="baseline"/>
        <w:rPr>
          <w:spacing w:val="10"/>
          <w:sz w:val="21"/>
          <w:szCs w:val="21"/>
          <w:lang w:val="es-ES" w:eastAsia="es-ES"/>
        </w:rPr>
      </w:pPr>
      <w:r>
        <w:rPr>
          <w:spacing w:val="10"/>
          <w:sz w:val="21"/>
          <w:szCs w:val="21"/>
          <w:lang w:val="es-ES" w:eastAsia="es-ES"/>
        </w:rPr>
        <w:t>Es importante, para el análisis del presente caso, conocer cuál fue la intención del legislador de la Ley N. 7969, al establecer estas excepciones a los requisitos subjetivos del artículo 48; puesto que, consta a folio 2288 del Expediente Legislativo de la Ley N. 7969, específicamente en el Acta de la Sesión Plenaria N° 82 del jueves 21 de octubre de 1999, durante el Primer Debate, en el razonamiento del voto negativo externado por el Diputado José Manuel Núñez González, a la Moción que presentara el Diputado Otto Guevara Guth, y que finalmente fuera desechada, indicó lo siguiente:</w:t>
      </w:r>
    </w:p>
    <w:p w:rsidR="004863AE" w:rsidRDefault="008572AA">
      <w:pPr>
        <w:kinsoku w:val="0"/>
        <w:overflowPunct w:val="0"/>
        <w:autoSpaceDE/>
        <w:autoSpaceDN/>
        <w:adjustRightInd/>
        <w:spacing w:before="812" w:line="246" w:lineRule="exact"/>
        <w:ind w:left="1080" w:right="1008"/>
        <w:jc w:val="both"/>
        <w:textAlignment w:val="baseline"/>
        <w:rPr>
          <w:i/>
          <w:iCs/>
          <w:sz w:val="21"/>
          <w:szCs w:val="21"/>
          <w:lang w:val="es-ES" w:eastAsia="es-ES"/>
        </w:rPr>
      </w:pPr>
      <w:r>
        <w:rPr>
          <w:i/>
          <w:iCs/>
          <w:sz w:val="21"/>
          <w:szCs w:val="21"/>
          <w:lang w:val="es-ES" w:eastAsia="es-ES"/>
        </w:rPr>
        <w:t>Es una discusión importante que debemos dar. Considero que el diputado Guevara Guth no lleva razón. El motivo por el cual el artículo establece excepciones a los requisitos subjetivos, esta brindado en la orientación de que con esta ley, puede haber personas que sean concesionarias de taxi, que tengan algún tipo de impedimento subjetivo para poder prestar el servicio, es decir, que puedan haber ganado el concurso pero que no puedan Prestar el servicio en términos personales.</w:t>
      </w:r>
    </w:p>
    <w:p w:rsidR="004863AE" w:rsidRDefault="008572AA">
      <w:pPr>
        <w:kinsoku w:val="0"/>
        <w:overflowPunct w:val="0"/>
        <w:autoSpaceDE/>
        <w:autoSpaceDN/>
        <w:adjustRightInd/>
        <w:spacing w:before="233" w:line="248" w:lineRule="exact"/>
        <w:ind w:left="1080" w:right="1008"/>
        <w:jc w:val="both"/>
        <w:textAlignment w:val="baseline"/>
        <w:rPr>
          <w:i/>
          <w:iCs/>
          <w:spacing w:val="1"/>
          <w:sz w:val="21"/>
          <w:szCs w:val="21"/>
          <w:u w:val="single"/>
          <w:lang w:val="es-ES" w:eastAsia="es-ES"/>
        </w:rPr>
      </w:pPr>
      <w:r>
        <w:rPr>
          <w:i/>
          <w:iCs/>
          <w:spacing w:val="1"/>
          <w:sz w:val="21"/>
          <w:szCs w:val="21"/>
          <w:lang w:val="es-ES" w:eastAsia="es-ES"/>
        </w:rPr>
        <w:t xml:space="preserve">Para poder excepcionar, la ley tiene que establecer ese parámetro de excepción, y ¿cuáles son las excepciones que los dictaminadores de esta ley establecimos?. Alguna incapacidad física a discapacidad que le impida hacerlo, que puede ser una discapacidad originaria una discapacidad sobreviniente, es decir, cualquier persona que participa y fue concesionada y tiene un accidente posterior que le impida ser chofer del taxi durante las ocho horas. </w:t>
      </w:r>
      <w:r>
        <w:rPr>
          <w:i/>
          <w:iCs/>
          <w:spacing w:val="1"/>
          <w:sz w:val="21"/>
          <w:szCs w:val="21"/>
          <w:u w:val="single"/>
          <w:lang w:val="es-ES" w:eastAsia="es-ES"/>
        </w:rPr>
        <w:t>Entonces, se da la potestad al consejo para que exonere esa obligación para que se preste el servicio público con esas características. A las mujeres jefes de hogar, que intención se tiene? No es que se discrimine al hombre jefe de hogar, es que se está dando la posibilidad de que una mujer que sea concesionaria, siguiendo el procedimiento, siendo jefa de hogar, puede ser concesionaria, sin que preste directamente el servicio público.</w:t>
      </w:r>
    </w:p>
    <w:p w:rsidR="004863AE" w:rsidRDefault="008572AA">
      <w:pPr>
        <w:kinsoku w:val="0"/>
        <w:overflowPunct w:val="0"/>
        <w:autoSpaceDE/>
        <w:autoSpaceDN/>
        <w:adjustRightInd/>
        <w:spacing w:before="248" w:line="247" w:lineRule="exact"/>
        <w:ind w:left="1080"/>
        <w:textAlignment w:val="baseline"/>
        <w:rPr>
          <w:rFonts w:ascii="Arial" w:hAnsi="Arial" w:cs="Arial"/>
          <w:spacing w:val="-11"/>
          <w:sz w:val="24"/>
          <w:szCs w:val="24"/>
          <w:lang w:val="es-ES" w:eastAsia="es-ES"/>
        </w:rPr>
      </w:pPr>
      <w:r>
        <w:rPr>
          <w:rFonts w:ascii="Arial" w:hAnsi="Arial" w:cs="Arial"/>
          <w:spacing w:val="-11"/>
          <w:sz w:val="24"/>
          <w:szCs w:val="24"/>
          <w:lang w:val="es-ES" w:eastAsia="es-ES"/>
        </w:rPr>
        <w:t>(...)</w:t>
      </w:r>
    </w:p>
    <w:p w:rsidR="004863AE" w:rsidRDefault="008572AA">
      <w:pPr>
        <w:kinsoku w:val="0"/>
        <w:overflowPunct w:val="0"/>
        <w:autoSpaceDE/>
        <w:autoSpaceDN/>
        <w:adjustRightInd/>
        <w:spacing w:line="246" w:lineRule="exact"/>
        <w:ind w:left="1080"/>
        <w:textAlignment w:val="baseline"/>
        <w:rPr>
          <w:i/>
          <w:iCs/>
          <w:sz w:val="21"/>
          <w:szCs w:val="21"/>
          <w:lang w:val="es-ES" w:eastAsia="es-ES"/>
        </w:rPr>
      </w:pPr>
      <w:r>
        <w:rPr>
          <w:i/>
          <w:iCs/>
          <w:sz w:val="21"/>
          <w:szCs w:val="21"/>
          <w:lang w:val="es-ES" w:eastAsia="es-ES"/>
        </w:rPr>
        <w:t>Atendiendo esas razones que el consejo brinde esa esa autorización.</w:t>
      </w:r>
    </w:p>
    <w:p w:rsidR="004863AE" w:rsidRDefault="008572AA">
      <w:pPr>
        <w:kinsoku w:val="0"/>
        <w:overflowPunct w:val="0"/>
        <w:autoSpaceDE/>
        <w:autoSpaceDN/>
        <w:adjustRightInd/>
        <w:spacing w:before="240" w:after="788" w:line="254" w:lineRule="exact"/>
        <w:ind w:left="1080" w:right="1008"/>
        <w:jc w:val="both"/>
        <w:textAlignment w:val="baseline"/>
        <w:rPr>
          <w:i/>
          <w:iCs/>
          <w:sz w:val="21"/>
          <w:szCs w:val="21"/>
          <w:lang w:val="es-ES" w:eastAsia="es-ES"/>
        </w:rPr>
      </w:pPr>
      <w:r>
        <w:rPr>
          <w:i/>
          <w:iCs/>
          <w:sz w:val="21"/>
          <w:szCs w:val="21"/>
          <w:lang w:val="es-ES" w:eastAsia="es-ES"/>
        </w:rPr>
        <w:t>Estas son las razones por las cuales estas excepciones se establecer en relación con el artículo 48.</w:t>
      </w:r>
    </w:p>
    <w:p w:rsidR="004863AE" w:rsidRDefault="004863AE">
      <w:pPr>
        <w:widowControl/>
        <w:rPr>
          <w:sz w:val="24"/>
          <w:szCs w:val="24"/>
        </w:rPr>
        <w:sectPr w:rsidR="004863AE">
          <w:pgSz w:w="12240" w:h="15840"/>
          <w:pgMar w:top="2040" w:right="1790" w:bottom="190" w:left="1450" w:header="720" w:footer="720" w:gutter="0"/>
          <w:cols w:space="720"/>
          <w:noEndnote/>
        </w:sectPr>
      </w:pPr>
    </w:p>
    <w:p w:rsidR="004863AE" w:rsidRDefault="004863AE">
      <w:pPr>
        <w:widowControl/>
        <w:rPr>
          <w:sz w:val="24"/>
          <w:szCs w:val="24"/>
        </w:rPr>
        <w:sectPr w:rsidR="004863AE">
          <w:type w:val="continuous"/>
          <w:pgSz w:w="12240" w:h="15840"/>
          <w:pgMar w:top="2040" w:right="1916" w:bottom="190" w:left="8064" w:header="720" w:footer="720" w:gutter="0"/>
          <w:cols w:space="720"/>
          <w:noEndnote/>
        </w:sectPr>
      </w:pPr>
    </w:p>
    <w:p w:rsidR="004863AE" w:rsidRDefault="008572AA">
      <w:pPr>
        <w:kinsoku w:val="0"/>
        <w:overflowPunct w:val="0"/>
        <w:autoSpaceDE/>
        <w:autoSpaceDN/>
        <w:adjustRightInd/>
        <w:spacing w:before="9" w:line="247" w:lineRule="exact"/>
        <w:ind w:left="1008" w:right="1008"/>
        <w:jc w:val="both"/>
        <w:textAlignment w:val="baseline"/>
        <w:rPr>
          <w:i/>
          <w:iCs/>
          <w:sz w:val="21"/>
          <w:szCs w:val="21"/>
          <w:lang w:val="es-ES" w:eastAsia="es-ES"/>
        </w:rPr>
      </w:pPr>
      <w:r>
        <w:rPr>
          <w:i/>
          <w:iCs/>
          <w:sz w:val="21"/>
          <w:szCs w:val="21"/>
          <w:lang w:val="es-ES" w:eastAsia="es-ES"/>
        </w:rPr>
        <w:lastRenderedPageBreak/>
        <w:t>Tengo aquí un inciso que señala el diputado Guevara Guth donde se establece la demostración de la idoneidad, la cual es un término jurídico indeterminado, eso está claro. El termino jurídico indeterminado tiene que ser complementado, adjetivado por vía reglamentaria.</w:t>
      </w:r>
    </w:p>
    <w:p w:rsidR="004863AE" w:rsidRDefault="008572AA" w:rsidP="00C77369">
      <w:pPr>
        <w:kinsoku w:val="0"/>
        <w:overflowPunct w:val="0"/>
        <w:autoSpaceDE/>
        <w:autoSpaceDN/>
        <w:adjustRightInd/>
        <w:spacing w:before="249" w:line="246" w:lineRule="exact"/>
        <w:ind w:left="1008" w:right="920"/>
        <w:jc w:val="both"/>
        <w:textAlignment w:val="baseline"/>
        <w:rPr>
          <w:i/>
          <w:iCs/>
          <w:spacing w:val="13"/>
          <w:sz w:val="21"/>
          <w:szCs w:val="21"/>
          <w:lang w:val="es-ES" w:eastAsia="es-ES"/>
        </w:rPr>
      </w:pPr>
      <w:r>
        <w:rPr>
          <w:i/>
          <w:iCs/>
          <w:spacing w:val="13"/>
          <w:sz w:val="21"/>
          <w:szCs w:val="21"/>
          <w:lang w:val="es-ES" w:eastAsia="es-ES"/>
        </w:rPr>
        <w:t>La idoneidad que hoy podríamos decir es "x" a "y", dentro de diez a veinte años puede ser diferente. No podríamos llegar y calificar en esta ley todos los elementos de idoneidad, sino que deben existir algunos elementos que en el futuro puedan contener esas características.</w:t>
      </w:r>
    </w:p>
    <w:p w:rsidR="004863AE" w:rsidRDefault="008572AA">
      <w:pPr>
        <w:kinsoku w:val="0"/>
        <w:overflowPunct w:val="0"/>
        <w:autoSpaceDE/>
        <w:autoSpaceDN/>
        <w:adjustRightInd/>
        <w:spacing w:before="249" w:line="246" w:lineRule="exact"/>
        <w:ind w:left="1008" w:right="1008"/>
        <w:jc w:val="both"/>
        <w:textAlignment w:val="baseline"/>
        <w:rPr>
          <w:i/>
          <w:iCs/>
          <w:sz w:val="21"/>
          <w:szCs w:val="21"/>
          <w:lang w:val="es-ES" w:eastAsia="es-ES"/>
        </w:rPr>
      </w:pPr>
      <w:r>
        <w:rPr>
          <w:i/>
          <w:iCs/>
          <w:sz w:val="21"/>
          <w:szCs w:val="21"/>
          <w:lang w:val="es-ES" w:eastAsia="es-ES"/>
        </w:rPr>
        <w:t>Esa competencia por demostrar esa idoneidad tiene que ser fijada por reglamento, y use reglamento y la potestad reglamentaria le corresponde al Poder Ejecutivo. (...)"(E1 subrayado no es del original)</w:t>
      </w:r>
    </w:p>
    <w:p w:rsidR="004863AE" w:rsidRDefault="008572AA">
      <w:pPr>
        <w:kinsoku w:val="0"/>
        <w:overflowPunct w:val="0"/>
        <w:autoSpaceDE/>
        <w:autoSpaceDN/>
        <w:adjustRightInd/>
        <w:spacing w:before="556" w:line="286" w:lineRule="exact"/>
        <w:ind w:left="144" w:right="144"/>
        <w:jc w:val="both"/>
        <w:textAlignment w:val="baseline"/>
        <w:rPr>
          <w:i/>
          <w:iCs/>
          <w:spacing w:val="3"/>
          <w:sz w:val="21"/>
          <w:szCs w:val="21"/>
          <w:lang w:val="es-ES" w:eastAsia="es-ES"/>
        </w:rPr>
      </w:pPr>
      <w:r>
        <w:rPr>
          <w:spacing w:val="3"/>
          <w:sz w:val="21"/>
          <w:szCs w:val="21"/>
          <w:lang w:val="es-ES" w:eastAsia="es-ES"/>
        </w:rPr>
        <w:t xml:space="preserve">Alega la recurrente, que </w:t>
      </w:r>
      <w:r>
        <w:rPr>
          <w:i/>
          <w:iCs/>
          <w:spacing w:val="3"/>
          <w:sz w:val="21"/>
          <w:szCs w:val="21"/>
          <w:lang w:val="es-ES" w:eastAsia="es-ES"/>
        </w:rPr>
        <w:t>el artículo 49 de la Ley al referirse a mujer jefa de hogar, no presenta ninguna definición en su texto, ni encasilla o limita el concepto y sus alcances de ninguna forma, no puede hacer distinciones donde no las hay. Incluso, refiere que bajo la definición que se inventan para su caso, ella encuadra plenamente. Indica que su compañero le dejó la concesión al morir, y que desde el 2014, para estar con él, se separó y divorció de su esposo y asumió las riendas del hogar; que aunque es maestra y su salario es poco, y era su Compañero quien consiente de sus limitaciones económicas, sus necesidades y la de sus hijas le ayudaba económicamente con lo que se ganaba con la concesión del taxi.</w:t>
      </w:r>
    </w:p>
    <w:p w:rsidR="004863AE" w:rsidRDefault="008572AA">
      <w:pPr>
        <w:kinsoku w:val="0"/>
        <w:overflowPunct w:val="0"/>
        <w:autoSpaceDE/>
        <w:autoSpaceDN/>
        <w:adjustRightInd/>
        <w:spacing w:before="601" w:line="309" w:lineRule="exact"/>
        <w:ind w:left="144" w:right="144"/>
        <w:jc w:val="both"/>
        <w:textAlignment w:val="baseline"/>
        <w:rPr>
          <w:spacing w:val="9"/>
          <w:sz w:val="21"/>
          <w:szCs w:val="21"/>
          <w:lang w:val="es-ES" w:eastAsia="es-ES"/>
        </w:rPr>
      </w:pPr>
      <w:r>
        <w:rPr>
          <w:spacing w:val="9"/>
          <w:sz w:val="21"/>
          <w:szCs w:val="21"/>
          <w:lang w:val="es-ES" w:eastAsia="es-ES"/>
        </w:rPr>
        <w:t>Al respecto, es menester indicar que, el argumento esgrimido por la recurrente, a la luz de las Actas del Legislador de la Ley N. 7969, es acertado, pues la descripción de lo que los Miembros del Consejo entienden por jefa de hogar si bien adolece de indicar la fuente oficial de la cual se extrae esa interpretación.</w:t>
      </w:r>
    </w:p>
    <w:p w:rsidR="004863AE" w:rsidRDefault="008572AA">
      <w:pPr>
        <w:kinsoku w:val="0"/>
        <w:overflowPunct w:val="0"/>
        <w:autoSpaceDE/>
        <w:autoSpaceDN/>
        <w:adjustRightInd/>
        <w:spacing w:before="296" w:line="309" w:lineRule="exact"/>
        <w:ind w:left="144" w:right="144"/>
        <w:jc w:val="both"/>
        <w:textAlignment w:val="baseline"/>
        <w:rPr>
          <w:sz w:val="21"/>
          <w:szCs w:val="21"/>
          <w:lang w:val="es-ES" w:eastAsia="es-ES"/>
        </w:rPr>
      </w:pPr>
      <w:r>
        <w:rPr>
          <w:sz w:val="21"/>
          <w:szCs w:val="21"/>
          <w:lang w:val="es-ES" w:eastAsia="es-ES"/>
        </w:rPr>
        <w:t>La falta de la indicación de una fuente oficial a nivel nacional del término Jefa de Hogar, no está librado al arbitrio de la administración, sino que viene reguilado por el principio de legalidad y discrecionalidad que implica siempre parámetros reglados.</w:t>
      </w:r>
    </w:p>
    <w:p w:rsidR="004863AE" w:rsidRDefault="008572AA">
      <w:pPr>
        <w:kinsoku w:val="0"/>
        <w:overflowPunct w:val="0"/>
        <w:autoSpaceDE/>
        <w:autoSpaceDN/>
        <w:adjustRightInd/>
        <w:spacing w:before="307" w:line="309" w:lineRule="exact"/>
        <w:ind w:left="144" w:right="144"/>
        <w:jc w:val="both"/>
        <w:textAlignment w:val="baseline"/>
        <w:rPr>
          <w:spacing w:val="9"/>
          <w:sz w:val="21"/>
          <w:szCs w:val="21"/>
          <w:lang w:val="es-ES" w:eastAsia="es-ES"/>
        </w:rPr>
      </w:pPr>
      <w:r>
        <w:rPr>
          <w:spacing w:val="9"/>
          <w:sz w:val="21"/>
          <w:szCs w:val="21"/>
          <w:lang w:val="es-ES" w:eastAsia="es-ES"/>
        </w:rPr>
        <w:t>De ahí que, se impone precisar con fuentes de aplicación jurídica, que se entiende por jefa de hogar; y hacer referencia debida a la descripción que utiliza el Instituto Nacional de Estadística y Censos (INEC), fuente de referencia en el tema, y que se puede obtener del Manual para Censistas, X Censo Nacional de Población y VI de Vivienda, de enero del 2010, el cual establece lo siguiente:</w:t>
      </w:r>
    </w:p>
    <w:p w:rsidR="004863AE" w:rsidRDefault="008572AA">
      <w:pPr>
        <w:kinsoku w:val="0"/>
        <w:overflowPunct w:val="0"/>
        <w:autoSpaceDE/>
        <w:autoSpaceDN/>
        <w:adjustRightInd/>
        <w:spacing w:before="365" w:after="941" w:line="223" w:lineRule="exact"/>
        <w:ind w:left="1008" w:right="1008"/>
        <w:jc w:val="both"/>
        <w:textAlignment w:val="baseline"/>
        <w:rPr>
          <w:sz w:val="19"/>
          <w:szCs w:val="19"/>
          <w:lang w:val="es-ES" w:eastAsia="es-ES"/>
        </w:rPr>
      </w:pPr>
      <w:r>
        <w:rPr>
          <w:sz w:val="21"/>
          <w:szCs w:val="21"/>
          <w:u w:val="single"/>
          <w:lang w:val="es-ES" w:eastAsia="es-ES"/>
        </w:rPr>
        <w:t>"Jefa o jefe:</w:t>
      </w:r>
      <w:r>
        <w:rPr>
          <w:sz w:val="19"/>
          <w:szCs w:val="19"/>
          <w:lang w:val="es-ES" w:eastAsia="es-ES"/>
        </w:rPr>
        <w:t xml:space="preserve"> Es la persona considerada como tal por las demás personas del hogar, o la que aporte la mayor parte de los recursos económicos del hogar, o en última instancia, la de mayor edad. (Léase el folio 138 del Manual para Censistas, X Censo Nacional de Población y VI de Vivienda, de enero del 2010)</w:t>
      </w:r>
    </w:p>
    <w:p w:rsidR="004863AE" w:rsidRDefault="004863AE">
      <w:pPr>
        <w:widowControl/>
        <w:rPr>
          <w:sz w:val="24"/>
          <w:szCs w:val="24"/>
        </w:rPr>
        <w:sectPr w:rsidR="004863AE">
          <w:pgSz w:w="12240" w:h="15840"/>
          <w:pgMar w:top="2280" w:right="1569" w:bottom="50" w:left="1671" w:header="720" w:footer="720" w:gutter="0"/>
          <w:cols w:space="720"/>
          <w:noEndnote/>
        </w:sectPr>
      </w:pPr>
    </w:p>
    <w:p w:rsidR="004863AE" w:rsidRDefault="004863AE">
      <w:pPr>
        <w:widowControl/>
        <w:rPr>
          <w:sz w:val="24"/>
          <w:szCs w:val="24"/>
        </w:rPr>
        <w:sectPr w:rsidR="004863AE">
          <w:type w:val="continuous"/>
          <w:pgSz w:w="12240" w:h="15840"/>
          <w:pgMar w:top="2280" w:right="1740" w:bottom="50" w:left="8240" w:header="720" w:footer="720" w:gutter="0"/>
          <w:cols w:space="720"/>
          <w:noEndnote/>
        </w:sectPr>
      </w:pPr>
    </w:p>
    <w:p w:rsidR="004863AE" w:rsidRDefault="008572AA">
      <w:pPr>
        <w:kinsoku w:val="0"/>
        <w:overflowPunct w:val="0"/>
        <w:autoSpaceDE/>
        <w:autoSpaceDN/>
        <w:adjustRightInd/>
        <w:spacing w:before="1" w:line="216" w:lineRule="exact"/>
        <w:ind w:left="1008"/>
        <w:jc w:val="both"/>
        <w:textAlignment w:val="baseline"/>
        <w:rPr>
          <w:spacing w:val="1"/>
          <w:sz w:val="19"/>
          <w:szCs w:val="19"/>
          <w:u w:val="single"/>
          <w:lang w:val="es-ES" w:eastAsia="es-ES"/>
        </w:rPr>
      </w:pPr>
      <w:r>
        <w:rPr>
          <w:spacing w:val="1"/>
          <w:sz w:val="19"/>
          <w:szCs w:val="19"/>
          <w:u w:val="single"/>
          <w:lang w:val="es-ES" w:eastAsia="es-ES"/>
        </w:rPr>
        <w:lastRenderedPageBreak/>
        <w:t>"Hogar particular</w:t>
      </w:r>
    </w:p>
    <w:p w:rsidR="004863AE" w:rsidRDefault="008572AA">
      <w:pPr>
        <w:kinsoku w:val="0"/>
        <w:overflowPunct w:val="0"/>
        <w:autoSpaceDE/>
        <w:autoSpaceDN/>
        <w:adjustRightInd/>
        <w:spacing w:before="3" w:line="222" w:lineRule="exact"/>
        <w:ind w:left="1008" w:right="1008"/>
        <w:jc w:val="both"/>
        <w:textAlignment w:val="baseline"/>
        <w:rPr>
          <w:sz w:val="19"/>
          <w:szCs w:val="19"/>
          <w:lang w:val="es-ES" w:eastAsia="es-ES"/>
        </w:rPr>
      </w:pPr>
      <w:r>
        <w:rPr>
          <w:sz w:val="19"/>
          <w:szCs w:val="19"/>
          <w:lang w:val="es-ES" w:eastAsia="es-ES"/>
        </w:rPr>
        <w:t>Para los efectos censales, un hogar particular puede estar compuesto por una persona sola o grupo de personas con o sin vínculos familiares, que son residentes habituales de la vivienda, que consumen y comparten un mismo presupuesto para comprar la comida." (Léase el folio 91 del Manual para Censistas, X Censo Nacional de Población y VI de Vivienda, de enero del 2010)</w:t>
      </w:r>
    </w:p>
    <w:p w:rsidR="004863AE" w:rsidRDefault="008572AA">
      <w:pPr>
        <w:kinsoku w:val="0"/>
        <w:overflowPunct w:val="0"/>
        <w:autoSpaceDE/>
        <w:autoSpaceDN/>
        <w:adjustRightInd/>
        <w:spacing w:before="269" w:line="310" w:lineRule="exact"/>
        <w:ind w:left="144" w:right="144"/>
        <w:jc w:val="both"/>
        <w:textAlignment w:val="baseline"/>
        <w:rPr>
          <w:sz w:val="24"/>
          <w:szCs w:val="24"/>
          <w:lang w:val="es-ES" w:eastAsia="es-ES"/>
        </w:rPr>
      </w:pPr>
      <w:r>
        <w:rPr>
          <w:sz w:val="24"/>
          <w:szCs w:val="24"/>
          <w:lang w:val="es-ES" w:eastAsia="es-ES"/>
        </w:rPr>
        <w:t>Este Tribunal, no observa un análisis y valoración del caso particular de la recurrente, ni siquiera frente a la interpretación de "mujer jefa de hogar", pues si el Consejo exige que sea económicamente activa, al no demostrar que no está ejerciendo la docencia, cumple con ser una mujer económicamente activa, tal y como refiere la indicación del Consejo para determinar que es una mujer jefe de hogar. Asimismo, el Consejo no ha probado que no tenga responsabilidades familiares, y ahora que ha fallecido su compañero de convivencia, no ha demostrado el Consejo que no sea el principal sustento su hogar.</w:t>
      </w:r>
    </w:p>
    <w:p w:rsidR="004863AE" w:rsidRDefault="008572AA">
      <w:pPr>
        <w:kinsoku w:val="0"/>
        <w:overflowPunct w:val="0"/>
        <w:autoSpaceDE/>
        <w:autoSpaceDN/>
        <w:adjustRightInd/>
        <w:spacing w:before="304" w:line="310" w:lineRule="exact"/>
        <w:ind w:left="144" w:right="144"/>
        <w:jc w:val="both"/>
        <w:textAlignment w:val="baseline"/>
        <w:rPr>
          <w:sz w:val="24"/>
          <w:szCs w:val="24"/>
          <w:lang w:val="es-ES" w:eastAsia="es-ES"/>
        </w:rPr>
      </w:pPr>
      <w:r>
        <w:rPr>
          <w:sz w:val="24"/>
          <w:szCs w:val="24"/>
          <w:lang w:val="es-ES" w:eastAsia="es-ES"/>
        </w:rPr>
        <w:t>La falta de la indicación de una fuente oficial a nivel nacional del término Jefa de Hogar, y su falta de contratación con la solicitante del beneficio de traspaso monis causa de la concesión, impone precisar con fuente, que se entiende por jefa de hogar; de ahí que al analizar el presente caso es de suma importancia, hacer referencia a la descripción que utiliza el Instituto Nacional de Estadística y Censos (INEC), fuente de referencia en el tema, y que se puede obtener del Manual para Censistas, X Censo Nacional de Población y VI de Vivienda, de enero del 2010, el cual establece lo siguiente:</w:t>
      </w:r>
    </w:p>
    <w:p w:rsidR="004863AE" w:rsidRDefault="008572AA">
      <w:pPr>
        <w:kinsoku w:val="0"/>
        <w:overflowPunct w:val="0"/>
        <w:autoSpaceDE/>
        <w:autoSpaceDN/>
        <w:adjustRightInd/>
        <w:spacing w:before="361" w:line="222" w:lineRule="exact"/>
        <w:ind w:left="1008" w:right="1008"/>
        <w:jc w:val="both"/>
        <w:textAlignment w:val="baseline"/>
        <w:rPr>
          <w:sz w:val="19"/>
          <w:szCs w:val="19"/>
          <w:lang w:val="es-ES" w:eastAsia="es-ES"/>
        </w:rPr>
      </w:pPr>
      <w:r>
        <w:rPr>
          <w:sz w:val="19"/>
          <w:szCs w:val="19"/>
          <w:u w:val="single"/>
          <w:lang w:val="es-ES" w:eastAsia="es-ES"/>
        </w:rPr>
        <w:t>"Jefa o jefe:</w:t>
      </w:r>
      <w:r>
        <w:rPr>
          <w:sz w:val="19"/>
          <w:szCs w:val="19"/>
          <w:lang w:val="es-ES" w:eastAsia="es-ES"/>
        </w:rPr>
        <w:t xml:space="preserve"> Es la persona considerada como tal por las demás personas del hogar, o la que aporte la mayor parte de los recursos económicos del hogar, o en última instancia, la de mayor edad. (Léase el folio 138 del Manual para Censistas, X Censo Nacional de Población y VI de Vivienda, de enero del 2010)</w:t>
      </w:r>
    </w:p>
    <w:p w:rsidR="004863AE" w:rsidRDefault="008572AA">
      <w:pPr>
        <w:kinsoku w:val="0"/>
        <w:overflowPunct w:val="0"/>
        <w:autoSpaceDE/>
        <w:autoSpaceDN/>
        <w:adjustRightInd/>
        <w:spacing w:before="298" w:line="216" w:lineRule="exact"/>
        <w:ind w:left="1008"/>
        <w:jc w:val="both"/>
        <w:textAlignment w:val="baseline"/>
        <w:rPr>
          <w:spacing w:val="2"/>
          <w:sz w:val="19"/>
          <w:szCs w:val="19"/>
          <w:u w:val="single"/>
          <w:lang w:val="es-ES" w:eastAsia="es-ES"/>
        </w:rPr>
      </w:pPr>
      <w:r>
        <w:rPr>
          <w:spacing w:val="2"/>
          <w:sz w:val="19"/>
          <w:szCs w:val="19"/>
          <w:u w:val="single"/>
          <w:lang w:val="es-ES" w:eastAsia="es-ES"/>
        </w:rPr>
        <w:t>"Hogar particular</w:t>
      </w:r>
    </w:p>
    <w:p w:rsidR="004863AE" w:rsidRDefault="008572AA">
      <w:pPr>
        <w:kinsoku w:val="0"/>
        <w:overflowPunct w:val="0"/>
        <w:autoSpaceDE/>
        <w:autoSpaceDN/>
        <w:adjustRightInd/>
        <w:spacing w:line="220" w:lineRule="exact"/>
        <w:ind w:left="1008" w:right="1008"/>
        <w:jc w:val="both"/>
        <w:textAlignment w:val="baseline"/>
        <w:rPr>
          <w:sz w:val="19"/>
          <w:szCs w:val="19"/>
          <w:lang w:val="es-ES" w:eastAsia="es-ES"/>
        </w:rPr>
      </w:pPr>
      <w:r>
        <w:rPr>
          <w:sz w:val="19"/>
          <w:szCs w:val="19"/>
          <w:lang w:val="es-ES" w:eastAsia="es-ES"/>
        </w:rPr>
        <w:t>Para los efectos censales, un hogar particular puede estar compuesto por una persona sola o grupo de personas con o sin vínculos familiares, que son residentes habituales de la vivienda, que consumen y comparten un mismo presupuesto para comprar la comida." (Léase el folio 91 del Manual para Censistas, X Censo Nacional de Población y VI de Vivienda, de enero del 2010)</w:t>
      </w:r>
    </w:p>
    <w:p w:rsidR="004863AE" w:rsidRDefault="008572AA">
      <w:pPr>
        <w:kinsoku w:val="0"/>
        <w:overflowPunct w:val="0"/>
        <w:autoSpaceDE/>
        <w:autoSpaceDN/>
        <w:adjustRightInd/>
        <w:spacing w:before="294" w:line="310" w:lineRule="exact"/>
        <w:ind w:left="144" w:right="144"/>
        <w:jc w:val="both"/>
        <w:textAlignment w:val="baseline"/>
        <w:rPr>
          <w:sz w:val="24"/>
          <w:szCs w:val="24"/>
          <w:lang w:val="es-ES" w:eastAsia="es-ES"/>
        </w:rPr>
      </w:pPr>
      <w:r>
        <w:rPr>
          <w:sz w:val="24"/>
          <w:szCs w:val="24"/>
          <w:lang w:val="es-ES" w:eastAsia="es-ES"/>
        </w:rPr>
        <w:t>Es evidente que la determinación adoptada por el Consejo, llega incluso al absurdo, pues si la persona que al fallecimiento de un concesionario, su beneficiario titular no es una persona económicamente activa, implicaría la denegatoria del traspaso mortis causa, en contra de la intención del legislador de la Ley N. 9027, que pretendía proteger el patrimonio y la estabilidad económica de las familias, al establecer la remisión a las excepciones del artículo 49 de la Ley N. 7969.</w:t>
      </w:r>
    </w:p>
    <w:p w:rsidR="004863AE" w:rsidRDefault="008572AA" w:rsidP="00C77369">
      <w:pPr>
        <w:kinsoku w:val="0"/>
        <w:overflowPunct w:val="0"/>
        <w:autoSpaceDE/>
        <w:autoSpaceDN/>
        <w:adjustRightInd/>
        <w:spacing w:before="351" w:after="721" w:line="268" w:lineRule="exact"/>
        <w:ind w:left="1008" w:right="1008"/>
        <w:jc w:val="both"/>
        <w:textAlignment w:val="baseline"/>
        <w:rPr>
          <w:i/>
          <w:iCs/>
          <w:spacing w:val="-2"/>
          <w:sz w:val="24"/>
          <w:szCs w:val="24"/>
          <w:lang w:val="es-ES" w:eastAsia="es-ES"/>
        </w:rPr>
      </w:pPr>
      <w:r>
        <w:rPr>
          <w:i/>
          <w:iCs/>
          <w:spacing w:val="-2"/>
          <w:sz w:val="24"/>
          <w:szCs w:val="24"/>
          <w:lang w:val="es-ES" w:eastAsia="es-ES"/>
        </w:rPr>
        <w:t>"(...) Efectivamente, la idea es poder incluir el género, ampliar la disposición para que no quede duda de que en algunos casos pueden ser las has, puede ser la madre, puede ser la abuela, puede ser la consorte</w:t>
      </w:r>
    </w:p>
    <w:p w:rsidR="004863AE" w:rsidRDefault="004863AE">
      <w:pPr>
        <w:widowControl/>
        <w:rPr>
          <w:sz w:val="24"/>
          <w:szCs w:val="24"/>
        </w:rPr>
        <w:sectPr w:rsidR="004863AE">
          <w:pgSz w:w="12240" w:h="15840"/>
          <w:pgMar w:top="2080" w:right="1766" w:bottom="170" w:left="1474" w:header="720" w:footer="720" w:gutter="0"/>
          <w:cols w:space="720"/>
          <w:noEndnote/>
        </w:sectPr>
      </w:pPr>
    </w:p>
    <w:p w:rsidR="004863AE" w:rsidRDefault="004863AE">
      <w:pPr>
        <w:widowControl/>
        <w:rPr>
          <w:sz w:val="24"/>
          <w:szCs w:val="24"/>
        </w:rPr>
        <w:sectPr w:rsidR="004863AE">
          <w:type w:val="continuous"/>
          <w:pgSz w:w="12240" w:h="15840"/>
          <w:pgMar w:top="2080" w:right="1925" w:bottom="170" w:left="8055" w:header="720" w:footer="720" w:gutter="0"/>
          <w:cols w:space="720"/>
          <w:noEndnote/>
        </w:sectPr>
      </w:pPr>
    </w:p>
    <w:p w:rsidR="004863AE" w:rsidRDefault="008572AA">
      <w:pPr>
        <w:kinsoku w:val="0"/>
        <w:overflowPunct w:val="0"/>
        <w:autoSpaceDE/>
        <w:autoSpaceDN/>
        <w:adjustRightInd/>
        <w:spacing w:before="5" w:line="270" w:lineRule="exact"/>
        <w:ind w:left="1008" w:right="1008"/>
        <w:jc w:val="both"/>
        <w:textAlignment w:val="baseline"/>
        <w:rPr>
          <w:i/>
          <w:iCs/>
          <w:spacing w:val="9"/>
          <w:sz w:val="21"/>
          <w:szCs w:val="21"/>
          <w:lang w:val="es-ES" w:eastAsia="es-ES"/>
        </w:rPr>
      </w:pPr>
      <w:r>
        <w:rPr>
          <w:i/>
          <w:iCs/>
          <w:spacing w:val="9"/>
          <w:sz w:val="21"/>
          <w:szCs w:val="21"/>
          <w:lang w:val="es-ES" w:eastAsia="es-ES"/>
        </w:rPr>
        <w:lastRenderedPageBreak/>
        <w:t>o puede ser la conviviente, partiendo aquí de no dejar espacios a interpretaciones, sino que quede muy clara la voluntad de la legisladora y el legislador, en este caso, de justamente heredar a los familiares, indistintamente de su género.(...)" (Diputado Alfaro Zamora, Acta de la Sesión Ordinaria N° 37 de 1 de noviembre de 2011, Comisión de Asuntos Jurídicos, a folio 100 del expediente de la Ley N. 9027)</w:t>
      </w:r>
    </w:p>
    <w:p w:rsidR="004863AE" w:rsidRDefault="008572AA">
      <w:pPr>
        <w:kinsoku w:val="0"/>
        <w:overflowPunct w:val="0"/>
        <w:autoSpaceDE/>
        <w:autoSpaceDN/>
        <w:adjustRightInd/>
        <w:spacing w:before="538" w:line="308" w:lineRule="exact"/>
        <w:ind w:left="144" w:right="144"/>
        <w:jc w:val="both"/>
        <w:textAlignment w:val="baseline"/>
        <w:rPr>
          <w:i/>
          <w:iCs/>
          <w:spacing w:val="11"/>
          <w:sz w:val="21"/>
          <w:szCs w:val="21"/>
          <w:u w:val="single"/>
          <w:lang w:val="es-ES" w:eastAsia="es-ES"/>
        </w:rPr>
      </w:pPr>
      <w:r>
        <w:rPr>
          <w:spacing w:val="11"/>
          <w:sz w:val="21"/>
          <w:szCs w:val="21"/>
          <w:lang w:val="es-ES" w:eastAsia="es-ES"/>
        </w:rPr>
        <w:t xml:space="preserve">Ahora bien, el artículo 42 Bis que habilita al Consejo de Transporte Público, a exonerar, del cumplimiento de los requisitos subjetivos establecidos en el artículo 48 de la Ley 7969, a la vez limita el ámbito de acción al propio Consejo de Transporte Público, quien previo a tramitar cualquier solicitud de traspaso de concesión, </w:t>
      </w:r>
      <w:r>
        <w:rPr>
          <w:i/>
          <w:iCs/>
          <w:spacing w:val="11"/>
          <w:sz w:val="21"/>
          <w:szCs w:val="21"/>
          <w:lang w:val="es-ES" w:eastAsia="es-ES"/>
        </w:rPr>
        <w:t xml:space="preserve">debe verificar en su propio Registro de Concesiones, la existencia o no de beneficiarios, </w:t>
      </w:r>
      <w:r>
        <w:rPr>
          <w:spacing w:val="11"/>
          <w:sz w:val="21"/>
          <w:szCs w:val="21"/>
          <w:lang w:val="es-ES" w:eastAsia="es-ES"/>
        </w:rPr>
        <w:t xml:space="preserve">y con base en la información allí contenida, dar o no trámite a la solicitud, pues </w:t>
      </w:r>
      <w:r>
        <w:rPr>
          <w:i/>
          <w:iCs/>
          <w:spacing w:val="11"/>
          <w:sz w:val="21"/>
          <w:szCs w:val="21"/>
          <w:u w:val="single"/>
          <w:lang w:val="es-ES" w:eastAsia="es-ES"/>
        </w:rPr>
        <w:t>sólo cuando el concesionario fallece sin haber nombrado beneficiarios, debe por mandato de ley cancelarse automáticamente la concesión:</w:t>
      </w:r>
    </w:p>
    <w:p w:rsidR="004863AE" w:rsidRDefault="008572AA">
      <w:pPr>
        <w:kinsoku w:val="0"/>
        <w:overflowPunct w:val="0"/>
        <w:autoSpaceDE/>
        <w:autoSpaceDN/>
        <w:adjustRightInd/>
        <w:spacing w:before="389" w:line="222" w:lineRule="exact"/>
        <w:ind w:left="1008"/>
        <w:jc w:val="both"/>
        <w:textAlignment w:val="baseline"/>
        <w:rPr>
          <w:spacing w:val="5"/>
          <w:sz w:val="19"/>
          <w:szCs w:val="19"/>
          <w:lang w:val="es-ES" w:eastAsia="es-ES"/>
        </w:rPr>
      </w:pPr>
      <w:r>
        <w:rPr>
          <w:b/>
          <w:bCs/>
          <w:spacing w:val="5"/>
          <w:sz w:val="19"/>
          <w:szCs w:val="19"/>
          <w:lang w:val="es-ES" w:eastAsia="es-ES"/>
        </w:rPr>
        <w:t xml:space="preserve">Artículo 42 bis. - </w:t>
      </w:r>
      <w:r>
        <w:rPr>
          <w:spacing w:val="5"/>
          <w:sz w:val="19"/>
          <w:szCs w:val="19"/>
          <w:lang w:val="es-ES" w:eastAsia="es-ES"/>
        </w:rPr>
        <w:t>Traspaso de beneficio de la concesión en el servicio público de taxi</w:t>
      </w:r>
    </w:p>
    <w:p w:rsidR="004863AE" w:rsidRDefault="008572AA">
      <w:pPr>
        <w:kinsoku w:val="0"/>
        <w:overflowPunct w:val="0"/>
        <w:autoSpaceDE/>
        <w:autoSpaceDN/>
        <w:adjustRightInd/>
        <w:spacing w:line="219" w:lineRule="exact"/>
        <w:ind w:left="1008"/>
        <w:textAlignment w:val="baseline"/>
        <w:rPr>
          <w:spacing w:val="1"/>
          <w:sz w:val="19"/>
          <w:szCs w:val="19"/>
          <w:lang w:val="es-ES" w:eastAsia="es-ES"/>
        </w:rPr>
      </w:pPr>
      <w:r>
        <w:rPr>
          <w:spacing w:val="1"/>
          <w:sz w:val="19"/>
          <w:szCs w:val="19"/>
          <w:lang w:val="es-ES" w:eastAsia="es-ES"/>
        </w:rPr>
        <w:t>por muerte de la persona concesionaria.</w:t>
      </w:r>
    </w:p>
    <w:p w:rsidR="004863AE" w:rsidRDefault="00C77369">
      <w:pPr>
        <w:kinsoku w:val="0"/>
        <w:overflowPunct w:val="0"/>
        <w:autoSpaceDE/>
        <w:autoSpaceDN/>
        <w:adjustRightInd/>
        <w:spacing w:before="40" w:line="206" w:lineRule="exact"/>
        <w:ind w:left="1008"/>
        <w:textAlignment w:val="baseline"/>
        <w:rPr>
          <w:spacing w:val="-11"/>
          <w:sz w:val="19"/>
          <w:szCs w:val="19"/>
          <w:lang w:val="es-ES" w:eastAsia="es-ES"/>
        </w:rPr>
      </w:pPr>
      <w:r>
        <w:rPr>
          <w:spacing w:val="-11"/>
          <w:sz w:val="19"/>
          <w:szCs w:val="19"/>
          <w:lang w:val="es-ES" w:eastAsia="es-ES"/>
        </w:rPr>
        <w:t>(…</w:t>
      </w:r>
      <w:r w:rsidR="008572AA">
        <w:rPr>
          <w:spacing w:val="-11"/>
          <w:sz w:val="19"/>
          <w:szCs w:val="19"/>
          <w:lang w:val="es-ES" w:eastAsia="es-ES"/>
        </w:rPr>
        <w:t>)</w:t>
      </w:r>
    </w:p>
    <w:p w:rsidR="004863AE" w:rsidRDefault="008572AA">
      <w:pPr>
        <w:kinsoku w:val="0"/>
        <w:overflowPunct w:val="0"/>
        <w:autoSpaceDE/>
        <w:autoSpaceDN/>
        <w:adjustRightInd/>
        <w:spacing w:line="219" w:lineRule="exact"/>
        <w:ind w:left="1008" w:right="1008"/>
        <w:jc w:val="both"/>
        <w:textAlignment w:val="baseline"/>
        <w:rPr>
          <w:spacing w:val="2"/>
          <w:sz w:val="19"/>
          <w:szCs w:val="19"/>
          <w:lang w:val="es-ES" w:eastAsia="es-ES"/>
        </w:rPr>
      </w:pPr>
      <w:r>
        <w:rPr>
          <w:spacing w:val="2"/>
          <w:sz w:val="19"/>
          <w:szCs w:val="19"/>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i/>
          <w:iCs/>
          <w:spacing w:val="2"/>
          <w:sz w:val="19"/>
          <w:szCs w:val="19"/>
          <w:u w:val="single"/>
          <w:lang w:val="es-ES" w:eastAsia="es-ES"/>
        </w:rPr>
        <w:t xml:space="preserve">En caso de fallecimiento sin haberse registrado la persona beneficiaria titular y suplente, se cancelará automáticamente la concesión otorgada." </w:t>
      </w:r>
      <w:r>
        <w:rPr>
          <w:spacing w:val="2"/>
          <w:sz w:val="19"/>
          <w:szCs w:val="19"/>
          <w:lang w:val="es-ES" w:eastAsia="es-ES"/>
        </w:rPr>
        <w:t>(El resaltado no es del original)</w:t>
      </w:r>
    </w:p>
    <w:p w:rsidR="004863AE" w:rsidRDefault="008572AA">
      <w:pPr>
        <w:kinsoku w:val="0"/>
        <w:overflowPunct w:val="0"/>
        <w:autoSpaceDE/>
        <w:autoSpaceDN/>
        <w:adjustRightInd/>
        <w:spacing w:before="226" w:line="308" w:lineRule="exact"/>
        <w:ind w:left="144" w:right="144"/>
        <w:jc w:val="both"/>
        <w:textAlignment w:val="baseline"/>
        <w:rPr>
          <w:spacing w:val="9"/>
          <w:sz w:val="21"/>
          <w:szCs w:val="21"/>
          <w:lang w:val="es-ES" w:eastAsia="es-ES"/>
        </w:rPr>
      </w:pPr>
      <w:r>
        <w:rPr>
          <w:spacing w:val="9"/>
          <w:sz w:val="21"/>
          <w:szCs w:val="21"/>
          <w:lang w:val="es-ES" w:eastAsia="es-ES"/>
        </w:rPr>
        <w:t>Es importante recordar que la Comisión Permanente de Asuntos Jurídicos de la Asamblea Legislativa, en su Dictamen Afirmativo Unánime del 1 de noviembre del 2011, a folios 106 y 107 de las Actas Legislativas de la Ley 9027, expresó respecto a la reforma para autorizar la trasmisión mortis causa lo siguiente:</w:t>
      </w:r>
    </w:p>
    <w:p w:rsidR="00C77369" w:rsidRDefault="00C77369">
      <w:pPr>
        <w:kinsoku w:val="0"/>
        <w:overflowPunct w:val="0"/>
        <w:autoSpaceDE/>
        <w:autoSpaceDN/>
        <w:adjustRightInd/>
        <w:spacing w:before="554" w:line="245" w:lineRule="exact"/>
        <w:ind w:left="1008" w:right="1008"/>
        <w:jc w:val="both"/>
        <w:textAlignment w:val="baseline"/>
        <w:rPr>
          <w:sz w:val="21"/>
          <w:szCs w:val="21"/>
          <w:lang w:val="es-ES" w:eastAsia="es-ES"/>
        </w:rPr>
      </w:pPr>
      <w:r>
        <w:rPr>
          <w:sz w:val="21"/>
          <w:szCs w:val="21"/>
          <w:lang w:val="es-ES" w:eastAsia="es-ES"/>
        </w:rPr>
        <w:t>“(…)</w:t>
      </w:r>
    </w:p>
    <w:p w:rsidR="004863AE" w:rsidRDefault="008572AA" w:rsidP="00C77369">
      <w:pPr>
        <w:kinsoku w:val="0"/>
        <w:overflowPunct w:val="0"/>
        <w:autoSpaceDE/>
        <w:autoSpaceDN/>
        <w:adjustRightInd/>
        <w:spacing w:line="245" w:lineRule="exact"/>
        <w:ind w:left="1009" w:right="1009"/>
        <w:jc w:val="both"/>
        <w:textAlignment w:val="baseline"/>
        <w:rPr>
          <w:sz w:val="21"/>
          <w:szCs w:val="21"/>
          <w:lang w:val="es-ES" w:eastAsia="es-ES"/>
        </w:rPr>
      </w:pPr>
      <w:r>
        <w:rPr>
          <w:sz w:val="21"/>
          <w:szCs w:val="21"/>
          <w:lang w:val="es-ES" w:eastAsia="es-ES"/>
        </w:rPr>
        <w:t xml:space="preserve">La Comisión aprueba por consenso un texto sustitutivo, teniendo en cuenta las observaciones de los miembros de la misma y otras observaciones del Consejo de Transporte Público, el cual simplifica los tramites para </w:t>
      </w:r>
      <w:r>
        <w:rPr>
          <w:i/>
          <w:iCs/>
          <w:sz w:val="21"/>
          <w:szCs w:val="21"/>
          <w:u w:val="single"/>
          <w:lang w:val="es-ES" w:eastAsia="es-ES"/>
        </w:rPr>
        <w:t>los taxistas, que podrán, en sede administrativa, registrar a su potencial beneficiario y garantizar que la concesión, si llegan a fallecer, sea transferida a ese beneficiario,</w:t>
      </w:r>
      <w:r>
        <w:rPr>
          <w:sz w:val="21"/>
          <w:szCs w:val="21"/>
          <w:lang w:val="es-ES" w:eastAsia="es-ES"/>
        </w:rPr>
        <w:t xml:space="preserve"> sin tener que hacer todos los gastos en procesos judiciales, contratación de abogados, y otros imprevistos.</w:t>
      </w:r>
    </w:p>
    <w:p w:rsidR="004863AE" w:rsidRDefault="008572AA">
      <w:pPr>
        <w:kinsoku w:val="0"/>
        <w:overflowPunct w:val="0"/>
        <w:autoSpaceDE/>
        <w:autoSpaceDN/>
        <w:adjustRightInd/>
        <w:spacing w:before="284" w:after="647" w:line="245" w:lineRule="exact"/>
        <w:ind w:left="1008" w:right="1008"/>
        <w:jc w:val="both"/>
        <w:textAlignment w:val="baseline"/>
        <w:rPr>
          <w:sz w:val="21"/>
          <w:szCs w:val="21"/>
          <w:lang w:val="es-ES" w:eastAsia="es-ES"/>
        </w:rPr>
      </w:pPr>
      <w:r>
        <w:rPr>
          <w:sz w:val="21"/>
          <w:szCs w:val="21"/>
          <w:lang w:val="es-ES" w:eastAsia="es-ES"/>
        </w:rPr>
        <w:t>En virtud de la propuesta, se logra el objetivo de equilibrar los distintos intereses en juego, al establecer una lista de beneficiarios, quo es flexible e incluye a los principales familiares, sin ser un portillo para otros eventuales beneficiarios. Por lo tanto,</w:t>
      </w:r>
      <w:r>
        <w:rPr>
          <w:i/>
          <w:iCs/>
          <w:sz w:val="21"/>
          <w:szCs w:val="21"/>
          <w:u w:val="single"/>
          <w:lang w:val="es-ES" w:eastAsia="es-ES"/>
        </w:rPr>
        <w:t xml:space="preserve"> se da una protección a la familia, al grupo familiar, que es el espíritu del proyecto de ley; de manera que, la muerte del taxista no deje desamparado al núcleo familiar, a la familia, que es su principal fuente de sustento.</w:t>
      </w:r>
      <w:r>
        <w:rPr>
          <w:sz w:val="21"/>
          <w:szCs w:val="21"/>
          <w:lang w:val="es-ES" w:eastAsia="es-ES"/>
        </w:rPr>
        <w:t xml:space="preserve"> Se logra</w:t>
      </w:r>
    </w:p>
    <w:p w:rsidR="004863AE" w:rsidRDefault="004863AE">
      <w:pPr>
        <w:widowControl/>
        <w:rPr>
          <w:sz w:val="24"/>
          <w:szCs w:val="24"/>
        </w:rPr>
        <w:sectPr w:rsidR="004863AE">
          <w:pgSz w:w="12240" w:h="15840"/>
          <w:pgMar w:top="2240" w:right="1588" w:bottom="60" w:left="1652" w:header="720" w:footer="720" w:gutter="0"/>
          <w:cols w:space="720"/>
          <w:noEndnote/>
        </w:sectPr>
      </w:pPr>
    </w:p>
    <w:p w:rsidR="004863AE" w:rsidRDefault="004863AE">
      <w:pPr>
        <w:widowControl/>
        <w:rPr>
          <w:sz w:val="24"/>
          <w:szCs w:val="24"/>
        </w:rPr>
        <w:sectPr w:rsidR="004863AE">
          <w:type w:val="continuous"/>
          <w:pgSz w:w="12240" w:h="15840"/>
          <w:pgMar w:top="2240" w:right="1748" w:bottom="60" w:left="8232" w:header="720" w:footer="720" w:gutter="0"/>
          <w:cols w:space="720"/>
          <w:noEndnote/>
        </w:sectPr>
      </w:pPr>
    </w:p>
    <w:p w:rsidR="004863AE" w:rsidRDefault="008572AA">
      <w:pPr>
        <w:kinsoku w:val="0"/>
        <w:overflowPunct w:val="0"/>
        <w:autoSpaceDE/>
        <w:autoSpaceDN/>
        <w:adjustRightInd/>
        <w:spacing w:before="11" w:line="241" w:lineRule="exact"/>
        <w:ind w:left="1008" w:right="1008"/>
        <w:jc w:val="both"/>
        <w:textAlignment w:val="baseline"/>
        <w:rPr>
          <w:sz w:val="21"/>
          <w:szCs w:val="21"/>
          <w:lang w:val="es-ES" w:eastAsia="es-ES"/>
        </w:rPr>
      </w:pPr>
      <w:r>
        <w:rPr>
          <w:sz w:val="21"/>
          <w:szCs w:val="21"/>
          <w:lang w:val="es-ES" w:eastAsia="es-ES"/>
        </w:rPr>
        <w:lastRenderedPageBreak/>
        <w:t>el equilibrio entre la libertad de elección que tiene el taxista para escoger su beneficiario y la protección a ese núcleo familiar, no queda ni tan abierto ni tan cerrado, que era uno de los temas de principal discusión en el seno del Consejo de Transporte Público.</w:t>
      </w:r>
    </w:p>
    <w:p w:rsidR="004863AE" w:rsidRDefault="008572AA">
      <w:pPr>
        <w:kinsoku w:val="0"/>
        <w:overflowPunct w:val="0"/>
        <w:autoSpaceDE/>
        <w:autoSpaceDN/>
        <w:adjustRightInd/>
        <w:spacing w:before="263" w:line="244" w:lineRule="exact"/>
        <w:ind w:left="1008" w:right="1008"/>
        <w:jc w:val="both"/>
        <w:textAlignment w:val="baseline"/>
        <w:rPr>
          <w:sz w:val="21"/>
          <w:szCs w:val="21"/>
          <w:lang w:val="es-ES" w:eastAsia="es-ES"/>
        </w:rPr>
      </w:pPr>
      <w:r>
        <w:rPr>
          <w:i/>
          <w:iCs/>
          <w:sz w:val="21"/>
          <w:szCs w:val="21"/>
          <w:u w:val="single"/>
          <w:lang w:val="es-ES" w:eastAsia="es-ES"/>
        </w:rPr>
        <w:t>En el párrafo tercero se hace referencia a casos del artículo 49, en los cuales no se le exigirán al beneficiario de la concesión todos los requisitos que, usualmente, se le exigen a un taxista.</w:t>
      </w:r>
      <w:r>
        <w:rPr>
          <w:sz w:val="21"/>
          <w:szCs w:val="21"/>
          <w:lang w:val="es-ES" w:eastAsia="es-ES"/>
        </w:rPr>
        <w:t xml:space="preserve"> Esto hace referencia a personas con discapacidad, a adultos mayores, beneficiarios que puede que no tengan las condiciones adecuadas para explotar la concesión, porque tal vez ya no pueden ni manejar. </w:t>
      </w:r>
      <w:r>
        <w:rPr>
          <w:i/>
          <w:iCs/>
          <w:sz w:val="21"/>
          <w:szCs w:val="21"/>
          <w:u w:val="single"/>
          <w:lang w:val="es-ES" w:eastAsia="es-ES"/>
        </w:rPr>
        <w:t>Se hace una remisión a una norma que ya existe, que contempla esos casos excepcionales.</w:t>
      </w:r>
      <w:r>
        <w:rPr>
          <w:sz w:val="21"/>
          <w:szCs w:val="21"/>
          <w:lang w:val="es-ES" w:eastAsia="es-ES"/>
        </w:rPr>
        <w:t xml:space="preserve"> No se pretende con esto abrir un nuevo portillo legal, para desconocer requisitos, sino armonizar esto con la legislación vigente.</w:t>
      </w:r>
    </w:p>
    <w:p w:rsidR="004863AE" w:rsidRDefault="008572AA">
      <w:pPr>
        <w:kinsoku w:val="0"/>
        <w:overflowPunct w:val="0"/>
        <w:autoSpaceDE/>
        <w:autoSpaceDN/>
        <w:adjustRightInd/>
        <w:spacing w:before="243" w:line="246" w:lineRule="exact"/>
        <w:ind w:left="1008" w:right="1008"/>
        <w:jc w:val="both"/>
        <w:textAlignment w:val="baseline"/>
        <w:rPr>
          <w:sz w:val="21"/>
          <w:szCs w:val="21"/>
          <w:lang w:val="es-ES" w:eastAsia="es-ES"/>
        </w:rPr>
      </w:pPr>
      <w:r>
        <w:rPr>
          <w:sz w:val="21"/>
          <w:szCs w:val="21"/>
          <w:lang w:val="es-ES" w:eastAsia="es-ES"/>
        </w:rPr>
        <w:t>En los transitorios, se hace referencia a que si el taxista cuando está en vida no inscribe o designa su beneficiario y su suplente, se extinguirá la concesión y eso lo hacemos porque queremos que exista una motivación clara en la ley, para que, efectivamente, los taxistas cumplan con ese requisito; cumplan con el requisito de designar a su beneficiario para que quede el tema claramente establecido en la ley, y no se llegue a esas situaciones.</w:t>
      </w:r>
    </w:p>
    <w:p w:rsidR="004863AE" w:rsidRDefault="008572AA">
      <w:pPr>
        <w:kinsoku w:val="0"/>
        <w:overflowPunct w:val="0"/>
        <w:autoSpaceDE/>
        <w:autoSpaceDN/>
        <w:adjustRightInd/>
        <w:spacing w:before="246" w:line="246" w:lineRule="exact"/>
        <w:ind w:left="1008" w:right="1008"/>
        <w:jc w:val="both"/>
        <w:textAlignment w:val="baseline"/>
        <w:rPr>
          <w:sz w:val="21"/>
          <w:szCs w:val="21"/>
          <w:lang w:val="es-ES" w:eastAsia="es-ES"/>
        </w:rPr>
      </w:pPr>
      <w:r>
        <w:rPr>
          <w:sz w:val="21"/>
          <w:szCs w:val="21"/>
          <w:lang w:val="es-ES" w:eastAsia="es-ES"/>
        </w:rPr>
        <w:t xml:space="preserve">En razón de las anteriores consideraciones la Comisión Permanente de Asuntos Jurídicos rinde un </w:t>
      </w:r>
      <w:r>
        <w:rPr>
          <w:b/>
          <w:bCs/>
          <w:sz w:val="21"/>
          <w:szCs w:val="21"/>
          <w:lang w:val="es-ES" w:eastAsia="es-ES"/>
        </w:rPr>
        <w:t xml:space="preserve">DICTAMEN AFIRMATIVO UNÁNIME, </w:t>
      </w:r>
      <w:r>
        <w:rPr>
          <w:sz w:val="21"/>
          <w:szCs w:val="21"/>
          <w:lang w:val="es-ES" w:eastAsia="es-ES"/>
        </w:rPr>
        <w:t>sobre la iniciativa analizada." (El resaltado no es del original)</w:t>
      </w:r>
    </w:p>
    <w:p w:rsidR="004863AE" w:rsidRDefault="008572AA">
      <w:pPr>
        <w:kinsoku w:val="0"/>
        <w:overflowPunct w:val="0"/>
        <w:autoSpaceDE/>
        <w:autoSpaceDN/>
        <w:adjustRightInd/>
        <w:spacing w:before="327" w:line="246" w:lineRule="exact"/>
        <w:ind w:left="504"/>
        <w:textAlignment w:val="baseline"/>
        <w:rPr>
          <w:b/>
          <w:bCs/>
          <w:spacing w:val="11"/>
          <w:sz w:val="21"/>
          <w:szCs w:val="21"/>
          <w:lang w:val="es-ES" w:eastAsia="es-ES"/>
        </w:rPr>
      </w:pPr>
      <w:r>
        <w:rPr>
          <w:b/>
          <w:bCs/>
          <w:spacing w:val="11"/>
          <w:sz w:val="21"/>
          <w:szCs w:val="21"/>
          <w:lang w:val="es-ES" w:eastAsia="es-ES"/>
        </w:rPr>
        <w:t xml:space="preserve">B. Principio de legalidad </w:t>
      </w:r>
      <w:r>
        <w:rPr>
          <w:spacing w:val="11"/>
          <w:sz w:val="21"/>
          <w:szCs w:val="21"/>
          <w:lang w:val="es-ES" w:eastAsia="es-ES"/>
        </w:rPr>
        <w:t xml:space="preserve">y </w:t>
      </w:r>
      <w:r>
        <w:rPr>
          <w:b/>
          <w:bCs/>
          <w:spacing w:val="11"/>
          <w:sz w:val="21"/>
          <w:szCs w:val="21"/>
          <w:lang w:val="es-ES" w:eastAsia="es-ES"/>
        </w:rPr>
        <w:t>falta de motivación</w:t>
      </w:r>
    </w:p>
    <w:p w:rsidR="004863AE" w:rsidRDefault="008572AA">
      <w:pPr>
        <w:kinsoku w:val="0"/>
        <w:overflowPunct w:val="0"/>
        <w:autoSpaceDE/>
        <w:autoSpaceDN/>
        <w:adjustRightInd/>
        <w:spacing w:before="311" w:line="304" w:lineRule="exact"/>
        <w:ind w:left="144" w:right="144"/>
        <w:jc w:val="both"/>
        <w:textAlignment w:val="baseline"/>
        <w:rPr>
          <w:spacing w:val="9"/>
          <w:sz w:val="21"/>
          <w:szCs w:val="21"/>
          <w:lang w:val="es-ES" w:eastAsia="es-ES"/>
        </w:rPr>
      </w:pPr>
      <w:r>
        <w:rPr>
          <w:spacing w:val="9"/>
          <w:sz w:val="21"/>
          <w:szCs w:val="21"/>
          <w:lang w:val="es-ES" w:eastAsia="es-ES"/>
        </w:rPr>
        <w:t>La Sala Constitucional, ha indicado en reiteradas ocasiones, que la motivación del acto administrativo, es un deber inexpugnable para la Administración, por ser parte del debido proceso, en sede administrativa, como se desprende de la siguiente cita.</w:t>
      </w:r>
    </w:p>
    <w:p w:rsidR="004863AE" w:rsidRDefault="008572AA">
      <w:pPr>
        <w:kinsoku w:val="0"/>
        <w:overflowPunct w:val="0"/>
        <w:autoSpaceDE/>
        <w:autoSpaceDN/>
        <w:adjustRightInd/>
        <w:spacing w:before="306" w:line="246" w:lineRule="exact"/>
        <w:ind w:left="1008" w:right="1008"/>
        <w:jc w:val="both"/>
        <w:textAlignment w:val="baseline"/>
        <w:rPr>
          <w:spacing w:val="2"/>
          <w:sz w:val="21"/>
          <w:szCs w:val="21"/>
          <w:lang w:val="es-ES" w:eastAsia="es-ES"/>
        </w:rPr>
      </w:pPr>
      <w:r>
        <w:rPr>
          <w:b/>
          <w:bCs/>
          <w:spacing w:val="2"/>
          <w:sz w:val="21"/>
          <w:szCs w:val="21"/>
          <w:lang w:val="es-ES" w:eastAsia="es-ES"/>
        </w:rPr>
        <w:t xml:space="preserve">"(...) Sobre la motivación del acto administrativo. - </w:t>
      </w:r>
      <w:r>
        <w:rPr>
          <w:spacing w:val="2"/>
          <w:sz w:val="21"/>
          <w:szCs w:val="21"/>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4863AE" w:rsidRDefault="008572AA">
      <w:pPr>
        <w:kinsoku w:val="0"/>
        <w:overflowPunct w:val="0"/>
        <w:autoSpaceDE/>
        <w:autoSpaceDN/>
        <w:adjustRightInd/>
        <w:spacing w:before="30" w:after="650" w:line="246" w:lineRule="exact"/>
        <w:ind w:left="1008" w:right="1008"/>
        <w:jc w:val="both"/>
        <w:textAlignment w:val="baseline"/>
        <w:rPr>
          <w:sz w:val="21"/>
          <w:szCs w:val="21"/>
          <w:lang w:val="es-ES" w:eastAsia="es-ES"/>
        </w:rPr>
      </w:pPr>
      <w:r>
        <w:rPr>
          <w:sz w:val="21"/>
          <w:szCs w:val="21"/>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w:t>
      </w:r>
    </w:p>
    <w:p w:rsidR="004863AE" w:rsidRDefault="004863AE">
      <w:pPr>
        <w:widowControl/>
        <w:rPr>
          <w:sz w:val="24"/>
          <w:szCs w:val="24"/>
        </w:rPr>
        <w:sectPr w:rsidR="004863AE">
          <w:pgSz w:w="12240" w:h="15840"/>
          <w:pgMar w:top="2060" w:right="1761" w:bottom="180" w:left="1479" w:header="720" w:footer="720" w:gutter="0"/>
          <w:cols w:space="720"/>
          <w:noEndnote/>
        </w:sectPr>
      </w:pPr>
    </w:p>
    <w:p w:rsidR="004863AE" w:rsidRDefault="004863AE">
      <w:pPr>
        <w:widowControl/>
        <w:rPr>
          <w:sz w:val="24"/>
          <w:szCs w:val="24"/>
        </w:rPr>
        <w:sectPr w:rsidR="004863AE">
          <w:type w:val="continuous"/>
          <w:pgSz w:w="12240" w:h="15840"/>
          <w:pgMar w:top="2060" w:right="1913" w:bottom="180" w:left="8067" w:header="720" w:footer="720" w:gutter="0"/>
          <w:cols w:space="720"/>
          <w:noEndnote/>
        </w:sectPr>
      </w:pPr>
    </w:p>
    <w:p w:rsidR="004863AE" w:rsidRDefault="008572AA">
      <w:pPr>
        <w:kinsoku w:val="0"/>
        <w:overflowPunct w:val="0"/>
        <w:autoSpaceDE/>
        <w:autoSpaceDN/>
        <w:adjustRightInd/>
        <w:spacing w:line="211" w:lineRule="exact"/>
        <w:ind w:left="1008"/>
        <w:textAlignment w:val="baseline"/>
        <w:rPr>
          <w:spacing w:val="10"/>
          <w:sz w:val="19"/>
          <w:szCs w:val="19"/>
          <w:lang w:val="es-ES" w:eastAsia="es-ES"/>
        </w:rPr>
      </w:pPr>
      <w:r>
        <w:rPr>
          <w:spacing w:val="10"/>
          <w:sz w:val="19"/>
          <w:szCs w:val="19"/>
          <w:lang w:val="es-ES" w:eastAsia="es-ES"/>
        </w:rPr>
        <w:lastRenderedPageBreak/>
        <w:t>ocho minutos del trece de octubre de mil novecientos noventa y nueve)</w:t>
      </w:r>
    </w:p>
    <w:p w:rsidR="004863AE" w:rsidRDefault="008572AA">
      <w:pPr>
        <w:kinsoku w:val="0"/>
        <w:overflowPunct w:val="0"/>
        <w:autoSpaceDE/>
        <w:autoSpaceDN/>
        <w:adjustRightInd/>
        <w:spacing w:before="219" w:line="310" w:lineRule="exact"/>
        <w:ind w:left="144" w:right="144"/>
        <w:jc w:val="both"/>
        <w:textAlignment w:val="baseline"/>
        <w:rPr>
          <w:sz w:val="23"/>
          <w:szCs w:val="23"/>
          <w:lang w:val="es-ES" w:eastAsia="es-ES"/>
        </w:rPr>
      </w:pPr>
      <w:r>
        <w:rPr>
          <w:sz w:val="23"/>
          <w:szCs w:val="23"/>
          <w:lang w:val="es-ES" w:eastAsia="es-ES"/>
        </w:rPr>
        <w:t>En el mismo sentido mediante sentencia de las quince horas treinta minutos del cuatro de agosto de mil novecientos noventa y nueve se dispuso en lo conducente:</w:t>
      </w:r>
    </w:p>
    <w:p w:rsidR="00C77369" w:rsidRDefault="00C77369">
      <w:pPr>
        <w:kinsoku w:val="0"/>
        <w:overflowPunct w:val="0"/>
        <w:autoSpaceDE/>
        <w:autoSpaceDN/>
        <w:adjustRightInd/>
        <w:spacing w:before="535" w:line="225" w:lineRule="exact"/>
        <w:ind w:left="1008" w:right="1008"/>
        <w:jc w:val="both"/>
        <w:textAlignment w:val="baseline"/>
        <w:rPr>
          <w:spacing w:val="3"/>
          <w:sz w:val="19"/>
          <w:szCs w:val="19"/>
          <w:lang w:val="es-ES" w:eastAsia="es-ES"/>
        </w:rPr>
      </w:pPr>
      <w:r>
        <w:rPr>
          <w:spacing w:val="3"/>
          <w:sz w:val="19"/>
          <w:szCs w:val="19"/>
          <w:lang w:val="es-ES" w:eastAsia="es-ES"/>
        </w:rPr>
        <w:t>“(…)</w:t>
      </w:r>
    </w:p>
    <w:p w:rsidR="004863AE" w:rsidRDefault="008572AA" w:rsidP="00C77369">
      <w:pPr>
        <w:kinsoku w:val="0"/>
        <w:overflowPunct w:val="0"/>
        <w:autoSpaceDE/>
        <w:autoSpaceDN/>
        <w:adjustRightInd/>
        <w:spacing w:line="225" w:lineRule="exact"/>
        <w:ind w:left="1009" w:right="1009"/>
        <w:jc w:val="both"/>
        <w:textAlignment w:val="baseline"/>
        <w:rPr>
          <w:spacing w:val="3"/>
          <w:sz w:val="19"/>
          <w:szCs w:val="19"/>
          <w:lang w:val="es-ES" w:eastAsia="es-ES"/>
        </w:rPr>
      </w:pPr>
      <w:r>
        <w:rPr>
          <w:spacing w:val="3"/>
          <w:sz w:val="19"/>
          <w:szCs w:val="19"/>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3"/>
          <w:sz w:val="19"/>
          <w:szCs w:val="19"/>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3"/>
          <w:sz w:val="19"/>
          <w:szCs w:val="19"/>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4863AE" w:rsidRDefault="00C77369">
      <w:pPr>
        <w:kinsoku w:val="0"/>
        <w:overflowPunct w:val="0"/>
        <w:autoSpaceDE/>
        <w:autoSpaceDN/>
        <w:adjustRightInd/>
        <w:spacing w:before="39" w:line="207" w:lineRule="exact"/>
        <w:ind w:left="1008"/>
        <w:jc w:val="both"/>
        <w:textAlignment w:val="baseline"/>
        <w:rPr>
          <w:spacing w:val="-10"/>
          <w:sz w:val="19"/>
          <w:szCs w:val="19"/>
          <w:lang w:val="es-ES" w:eastAsia="es-ES"/>
        </w:rPr>
      </w:pPr>
      <w:r>
        <w:rPr>
          <w:spacing w:val="-10"/>
          <w:sz w:val="19"/>
          <w:szCs w:val="19"/>
          <w:lang w:val="es-ES" w:eastAsia="es-ES"/>
        </w:rPr>
        <w:t>(..</w:t>
      </w:r>
      <w:r w:rsidR="008572AA">
        <w:rPr>
          <w:spacing w:val="-10"/>
          <w:sz w:val="19"/>
          <w:szCs w:val="19"/>
          <w:lang w:val="es-ES" w:eastAsia="es-ES"/>
        </w:rPr>
        <w:t>.)</w:t>
      </w:r>
    </w:p>
    <w:p w:rsidR="004863AE" w:rsidRDefault="008572AA">
      <w:pPr>
        <w:kinsoku w:val="0"/>
        <w:overflowPunct w:val="0"/>
        <w:autoSpaceDE/>
        <w:autoSpaceDN/>
        <w:adjustRightInd/>
        <w:spacing w:line="223" w:lineRule="exact"/>
        <w:ind w:left="1008" w:right="1008"/>
        <w:jc w:val="both"/>
        <w:textAlignment w:val="baseline"/>
        <w:rPr>
          <w:spacing w:val="2"/>
          <w:sz w:val="19"/>
          <w:szCs w:val="19"/>
          <w:lang w:val="es-ES" w:eastAsia="es-ES"/>
        </w:rPr>
      </w:pPr>
      <w:r>
        <w:rPr>
          <w:spacing w:val="2"/>
          <w:sz w:val="19"/>
          <w:szCs w:val="19"/>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4863AE" w:rsidRDefault="008572AA">
      <w:pPr>
        <w:kinsoku w:val="0"/>
        <w:overflowPunct w:val="0"/>
        <w:autoSpaceDE/>
        <w:autoSpaceDN/>
        <w:adjustRightInd/>
        <w:spacing w:before="422" w:line="310" w:lineRule="exact"/>
        <w:ind w:left="144" w:right="144"/>
        <w:jc w:val="both"/>
        <w:textAlignment w:val="baseline"/>
        <w:rPr>
          <w:spacing w:val="2"/>
          <w:sz w:val="23"/>
          <w:szCs w:val="23"/>
          <w:lang w:val="es-ES" w:eastAsia="es-ES"/>
        </w:rPr>
      </w:pPr>
      <w:r>
        <w:rPr>
          <w:spacing w:val="2"/>
          <w:sz w:val="23"/>
          <w:szCs w:val="23"/>
          <w:lang w:val="es-ES" w:eastAsia="es-ES"/>
        </w:rPr>
        <w:t xml:space="preserve">Constatado el contenido del acto administrativo, el cual contiene un análisis de la normativa que no aplica al caso concreto, en forma arbitraria inobserva los hechos, como que la señora </w:t>
      </w:r>
      <w:r w:rsidRPr="00C77369">
        <w:rPr>
          <w:b/>
          <w:spacing w:val="2"/>
          <w:sz w:val="23"/>
          <w:szCs w:val="23"/>
          <w:lang w:val="es-ES" w:eastAsia="es-ES"/>
        </w:rPr>
        <w:t>A</w:t>
      </w:r>
      <w:r w:rsidR="00C77369">
        <w:rPr>
          <w:b/>
          <w:spacing w:val="2"/>
          <w:sz w:val="23"/>
          <w:szCs w:val="23"/>
          <w:lang w:val="es-ES" w:eastAsia="es-ES"/>
        </w:rPr>
        <w:t>.I.G.D.</w:t>
      </w:r>
      <w:r>
        <w:rPr>
          <w:spacing w:val="2"/>
          <w:sz w:val="23"/>
          <w:szCs w:val="23"/>
          <w:lang w:val="es-ES" w:eastAsia="es-ES"/>
        </w:rPr>
        <w:t xml:space="preserve">, es </w:t>
      </w:r>
      <w:r>
        <w:rPr>
          <w:b/>
          <w:bCs/>
          <w:spacing w:val="2"/>
          <w:sz w:val="23"/>
          <w:szCs w:val="23"/>
          <w:lang w:val="es-ES" w:eastAsia="es-ES"/>
        </w:rPr>
        <w:t xml:space="preserve">beneficiaria titular </w:t>
      </w:r>
      <w:r>
        <w:rPr>
          <w:spacing w:val="2"/>
          <w:sz w:val="23"/>
          <w:szCs w:val="23"/>
          <w:lang w:val="es-ES" w:eastAsia="es-ES"/>
        </w:rPr>
        <w:t>para el traspaso de la concesión que ampara la unidad de taxi placa TG-</w:t>
      </w:r>
      <w:r w:rsidR="00C77369">
        <w:rPr>
          <w:spacing w:val="2"/>
          <w:sz w:val="23"/>
          <w:szCs w:val="23"/>
          <w:lang w:val="es-ES" w:eastAsia="es-ES"/>
        </w:rPr>
        <w:t>XXX</w:t>
      </w:r>
      <w:r>
        <w:rPr>
          <w:spacing w:val="2"/>
          <w:sz w:val="23"/>
          <w:szCs w:val="23"/>
          <w:lang w:val="es-ES" w:eastAsia="es-ES"/>
        </w:rPr>
        <w:t>, ni tiene asidero legal, el denegar una solicitud de traspaso mortis causa, por el hecho de no poseer Licencia Cl y código de conductor, cuando la persona solicitante puede encuadrar dentro de la exoneración de requisitos subjetivos que establece el artículo 49 de la Ley 7969.</w:t>
      </w:r>
    </w:p>
    <w:p w:rsidR="004863AE" w:rsidRDefault="008572AA">
      <w:pPr>
        <w:kinsoku w:val="0"/>
        <w:overflowPunct w:val="0"/>
        <w:autoSpaceDE/>
        <w:autoSpaceDN/>
        <w:adjustRightInd/>
        <w:spacing w:before="300" w:line="310" w:lineRule="exact"/>
        <w:ind w:left="144" w:right="144"/>
        <w:jc w:val="both"/>
        <w:textAlignment w:val="baseline"/>
        <w:rPr>
          <w:spacing w:val="-1"/>
          <w:sz w:val="23"/>
          <w:szCs w:val="23"/>
          <w:lang w:val="es-ES" w:eastAsia="es-ES"/>
        </w:rPr>
      </w:pPr>
      <w:r>
        <w:rPr>
          <w:spacing w:val="-1"/>
          <w:sz w:val="23"/>
          <w:szCs w:val="23"/>
          <w:lang w:val="es-ES" w:eastAsia="es-ES"/>
        </w:rPr>
        <w:t>Se desprende con toda claridad de lo anterior, la ausencia en este caso concreto motivación adecuada, suficiente y congruente, que justifique la decisión de la Junta del Consejo de Transporte Público para cancelar la concesión administrativa de servicio público brindado bajo la placa TG-</w:t>
      </w:r>
      <w:r w:rsidR="00C77369">
        <w:rPr>
          <w:spacing w:val="-1"/>
          <w:sz w:val="23"/>
          <w:szCs w:val="23"/>
          <w:lang w:val="es-ES" w:eastAsia="es-ES"/>
        </w:rPr>
        <w:t>XXX</w:t>
      </w:r>
      <w:r>
        <w:rPr>
          <w:spacing w:val="-1"/>
          <w:sz w:val="23"/>
          <w:szCs w:val="23"/>
          <w:lang w:val="es-ES" w:eastAsia="es-ES"/>
        </w:rPr>
        <w:t>, en consecuencia existe una evidente violación al principio de legalidad,</w:t>
      </w:r>
    </w:p>
    <w:p w:rsidR="004863AE" w:rsidRDefault="004863AE">
      <w:pPr>
        <w:widowControl/>
        <w:rPr>
          <w:sz w:val="24"/>
          <w:szCs w:val="24"/>
        </w:rPr>
        <w:sectPr w:rsidR="004863AE">
          <w:pgSz w:w="12240" w:h="15840"/>
          <w:pgMar w:top="2340" w:right="1546" w:bottom="20" w:left="1694" w:header="720" w:footer="720" w:gutter="0"/>
          <w:cols w:space="720"/>
          <w:noEndnote/>
        </w:sectPr>
      </w:pPr>
    </w:p>
    <w:p w:rsidR="004863AE" w:rsidRDefault="008572AA">
      <w:pPr>
        <w:kinsoku w:val="0"/>
        <w:overflowPunct w:val="0"/>
        <w:autoSpaceDE/>
        <w:autoSpaceDN/>
        <w:adjustRightInd/>
        <w:spacing w:before="13" w:line="264" w:lineRule="exact"/>
        <w:ind w:left="72"/>
        <w:textAlignment w:val="baseline"/>
        <w:rPr>
          <w:spacing w:val="-3"/>
          <w:sz w:val="23"/>
          <w:szCs w:val="23"/>
          <w:lang w:val="es-ES" w:eastAsia="es-ES"/>
        </w:rPr>
      </w:pPr>
      <w:r>
        <w:rPr>
          <w:spacing w:val="-3"/>
          <w:sz w:val="23"/>
          <w:szCs w:val="23"/>
          <w:lang w:val="es-ES" w:eastAsia="es-ES"/>
        </w:rPr>
        <w:t>contenido en el artículo 11 de la Ley General de la Administración Pública.</w:t>
      </w:r>
    </w:p>
    <w:p w:rsidR="004863AE" w:rsidRDefault="008572AA">
      <w:pPr>
        <w:kinsoku w:val="0"/>
        <w:overflowPunct w:val="0"/>
        <w:autoSpaceDE/>
        <w:autoSpaceDN/>
        <w:adjustRightInd/>
        <w:spacing w:before="304" w:line="310" w:lineRule="exact"/>
        <w:ind w:left="72" w:right="720"/>
        <w:jc w:val="both"/>
        <w:textAlignment w:val="baseline"/>
        <w:rPr>
          <w:spacing w:val="-3"/>
          <w:sz w:val="23"/>
          <w:szCs w:val="23"/>
          <w:lang w:val="es-ES" w:eastAsia="es-ES"/>
        </w:rPr>
      </w:pPr>
      <w:r>
        <w:rPr>
          <w:spacing w:val="-3"/>
          <w:sz w:val="23"/>
          <w:szCs w:val="23"/>
          <w:lang w:val="es-ES" w:eastAsia="es-ES"/>
        </w:rPr>
        <w:t>En razón de lo anterior, procede declarar con lugar el recurso de apelación y decretar la nulidad del acuerdo impugnado, debiendo el Consejo de Transporte Público, conocer nuevamente la solicitud de la recurrente, y valorarla en estricto apego al ordenamiento jurídico.</w:t>
      </w:r>
    </w:p>
    <w:p w:rsidR="004863AE" w:rsidRDefault="008572AA">
      <w:pPr>
        <w:kinsoku w:val="0"/>
        <w:overflowPunct w:val="0"/>
        <w:autoSpaceDE/>
        <w:autoSpaceDN/>
        <w:adjustRightInd/>
        <w:spacing w:before="574" w:line="311" w:lineRule="exact"/>
        <w:ind w:left="72" w:right="720"/>
        <w:jc w:val="both"/>
        <w:textAlignment w:val="baseline"/>
        <w:rPr>
          <w:sz w:val="23"/>
          <w:szCs w:val="23"/>
          <w:lang w:val="es-ES" w:eastAsia="es-ES"/>
        </w:rPr>
      </w:pPr>
      <w:r>
        <w:rPr>
          <w:b/>
          <w:bCs/>
          <w:sz w:val="23"/>
          <w:szCs w:val="23"/>
          <w:lang w:val="es-ES" w:eastAsia="es-ES"/>
        </w:rPr>
        <w:t>6.- SOBRE LA SOLICITUD DE SUSPENSIÓN DEL ACTO ADMINISTRATIVO.-</w:t>
      </w:r>
      <w:r>
        <w:rPr>
          <w:sz w:val="23"/>
          <w:szCs w:val="23"/>
          <w:lang w:val="es-ES" w:eastAsia="es-ES"/>
        </w:rPr>
        <w:t>Debido al vicio de forma señalado y de la nulidad decretada, conforme a los artículos 169 y 171 de la Ley General de la Administración Pública, y los efectos que le otorga a la declaratoria de nulidad, la cual tiene como consecuencia restituir las cosas al mismo estado que estaban antes de que el acto nulo fuera adoptado, esto es, de previo a que se emitiera el acto administrativo recurrido, no procede acoger la solicitud de suspensión del acto administrativo incoada por la recurrente.</w:t>
      </w:r>
    </w:p>
    <w:p w:rsidR="004863AE" w:rsidRDefault="008572AA">
      <w:pPr>
        <w:kinsoku w:val="0"/>
        <w:overflowPunct w:val="0"/>
        <w:autoSpaceDE/>
        <w:autoSpaceDN/>
        <w:adjustRightInd/>
        <w:spacing w:before="347" w:line="257" w:lineRule="exact"/>
        <w:ind w:left="72"/>
        <w:jc w:val="center"/>
        <w:textAlignment w:val="baseline"/>
        <w:rPr>
          <w:b/>
          <w:bCs/>
          <w:spacing w:val="2"/>
          <w:sz w:val="23"/>
          <w:szCs w:val="23"/>
          <w:lang w:val="es-ES" w:eastAsia="es-ES"/>
        </w:rPr>
      </w:pPr>
      <w:r>
        <w:rPr>
          <w:b/>
          <w:bCs/>
          <w:spacing w:val="2"/>
          <w:sz w:val="23"/>
          <w:szCs w:val="23"/>
          <w:lang w:val="es-ES" w:eastAsia="es-ES"/>
        </w:rPr>
        <w:t>POR TANTO</w:t>
      </w:r>
    </w:p>
    <w:p w:rsidR="004863AE" w:rsidRDefault="008572AA">
      <w:pPr>
        <w:numPr>
          <w:ilvl w:val="0"/>
          <w:numId w:val="10"/>
        </w:numPr>
        <w:kinsoku w:val="0"/>
        <w:overflowPunct w:val="0"/>
        <w:autoSpaceDE/>
        <w:autoSpaceDN/>
        <w:adjustRightInd/>
        <w:spacing w:before="369" w:line="270" w:lineRule="exact"/>
        <w:ind w:right="720"/>
        <w:jc w:val="both"/>
        <w:textAlignment w:val="baseline"/>
        <w:rPr>
          <w:spacing w:val="3"/>
          <w:sz w:val="19"/>
          <w:szCs w:val="19"/>
          <w:lang w:val="es-ES" w:eastAsia="es-ES"/>
        </w:rPr>
      </w:pPr>
      <w:r>
        <w:rPr>
          <w:spacing w:val="3"/>
          <w:sz w:val="23"/>
          <w:szCs w:val="23"/>
          <w:lang w:val="es-ES" w:eastAsia="es-ES"/>
        </w:rPr>
        <w:t xml:space="preserve">Con fundamento en todo lo anterior, se declara </w:t>
      </w:r>
      <w:r w:rsidRPr="00C77369">
        <w:rPr>
          <w:b/>
          <w:spacing w:val="3"/>
          <w:sz w:val="19"/>
          <w:szCs w:val="19"/>
          <w:lang w:val="es-ES" w:eastAsia="es-ES"/>
        </w:rPr>
        <w:t>CON LUGAR</w:t>
      </w:r>
      <w:r>
        <w:rPr>
          <w:spacing w:val="3"/>
          <w:sz w:val="19"/>
          <w:szCs w:val="19"/>
          <w:lang w:val="es-ES" w:eastAsia="es-ES"/>
        </w:rPr>
        <w:t xml:space="preserve"> </w:t>
      </w:r>
      <w:r>
        <w:rPr>
          <w:spacing w:val="3"/>
          <w:sz w:val="23"/>
          <w:szCs w:val="23"/>
          <w:lang w:val="es-ES" w:eastAsia="es-ES"/>
        </w:rPr>
        <w:t xml:space="preserve">el </w:t>
      </w:r>
      <w:r w:rsidRPr="00C77369">
        <w:rPr>
          <w:b/>
          <w:spacing w:val="3"/>
          <w:sz w:val="19"/>
          <w:szCs w:val="19"/>
          <w:lang w:val="es-ES" w:eastAsia="es-ES"/>
        </w:rPr>
        <w:t>RECURSO DE APELACIÓN EN SUBSIDIO</w:t>
      </w:r>
      <w:r>
        <w:rPr>
          <w:spacing w:val="3"/>
          <w:sz w:val="19"/>
          <w:szCs w:val="19"/>
          <w:lang w:val="es-ES" w:eastAsia="es-ES"/>
        </w:rPr>
        <w:t xml:space="preserve">, </w:t>
      </w:r>
      <w:r>
        <w:rPr>
          <w:spacing w:val="3"/>
          <w:sz w:val="23"/>
          <w:szCs w:val="23"/>
          <w:lang w:val="es-ES" w:eastAsia="es-ES"/>
        </w:rPr>
        <w:t xml:space="preserve">presentado por </w:t>
      </w:r>
      <w:r w:rsidRPr="00C77369">
        <w:rPr>
          <w:b/>
          <w:spacing w:val="3"/>
          <w:sz w:val="19"/>
          <w:szCs w:val="19"/>
          <w:lang w:val="es-ES" w:eastAsia="es-ES"/>
        </w:rPr>
        <w:t>A</w:t>
      </w:r>
      <w:r w:rsidR="00C77369">
        <w:rPr>
          <w:b/>
          <w:spacing w:val="3"/>
          <w:sz w:val="19"/>
          <w:szCs w:val="19"/>
          <w:lang w:val="es-ES" w:eastAsia="es-ES"/>
        </w:rPr>
        <w:t>.I.G.D.</w:t>
      </w:r>
      <w:r>
        <w:rPr>
          <w:spacing w:val="3"/>
          <w:sz w:val="19"/>
          <w:szCs w:val="19"/>
          <w:lang w:val="es-ES" w:eastAsia="es-ES"/>
        </w:rPr>
        <w:t xml:space="preserve">, </w:t>
      </w:r>
      <w:r>
        <w:rPr>
          <w:spacing w:val="3"/>
          <w:sz w:val="23"/>
          <w:szCs w:val="23"/>
          <w:lang w:val="es-ES" w:eastAsia="es-ES"/>
        </w:rPr>
        <w:t xml:space="preserve">cédula de identidad número </w:t>
      </w:r>
      <w:r w:rsidR="00C77369">
        <w:rPr>
          <w:spacing w:val="3"/>
          <w:sz w:val="23"/>
          <w:szCs w:val="23"/>
          <w:lang w:val="es-ES" w:eastAsia="es-ES"/>
        </w:rPr>
        <w:t>…</w:t>
      </w:r>
      <w:r>
        <w:rPr>
          <w:spacing w:val="3"/>
          <w:sz w:val="23"/>
          <w:szCs w:val="23"/>
          <w:lang w:val="es-ES" w:eastAsia="es-ES"/>
        </w:rPr>
        <w:t xml:space="preserve">, en contra del </w:t>
      </w:r>
      <w:r>
        <w:rPr>
          <w:b/>
          <w:bCs/>
          <w:spacing w:val="3"/>
          <w:sz w:val="23"/>
          <w:szCs w:val="23"/>
          <w:lang w:val="es-ES" w:eastAsia="es-ES"/>
        </w:rPr>
        <w:t xml:space="preserve">Artículo 7.8 de la Sesión Ordinaria 15-2017 del 5 de abril del 2017, </w:t>
      </w:r>
      <w:r>
        <w:rPr>
          <w:spacing w:val="3"/>
          <w:sz w:val="23"/>
          <w:szCs w:val="23"/>
          <w:lang w:val="es-ES" w:eastAsia="es-ES"/>
        </w:rPr>
        <w:t xml:space="preserve">adoptado por la Junta Directiva del Consejo de Transporte Público, y en consecuencia se </w:t>
      </w:r>
      <w:r>
        <w:rPr>
          <w:spacing w:val="3"/>
          <w:sz w:val="19"/>
          <w:szCs w:val="19"/>
          <w:lang w:val="es-ES" w:eastAsia="es-ES"/>
        </w:rPr>
        <w:t xml:space="preserve">ANULA </w:t>
      </w:r>
      <w:r>
        <w:rPr>
          <w:spacing w:val="3"/>
          <w:sz w:val="23"/>
          <w:szCs w:val="23"/>
          <w:lang w:val="es-ES" w:eastAsia="es-ES"/>
        </w:rPr>
        <w:t xml:space="preserve">el </w:t>
      </w:r>
      <w:r>
        <w:rPr>
          <w:b/>
          <w:bCs/>
          <w:spacing w:val="3"/>
          <w:sz w:val="23"/>
          <w:szCs w:val="23"/>
          <w:lang w:val="es-ES" w:eastAsia="es-ES"/>
        </w:rPr>
        <w:t xml:space="preserve">Artículo 7.8 de la Sesión Ordinaria 15-2017 del 5 de abril del 2017, </w:t>
      </w:r>
      <w:r>
        <w:rPr>
          <w:spacing w:val="3"/>
          <w:sz w:val="23"/>
          <w:szCs w:val="23"/>
          <w:lang w:val="es-ES" w:eastAsia="es-ES"/>
        </w:rPr>
        <w:t xml:space="preserve">dictado por la Junta Directiva del Consejo de Transporte Público. Se rechaza por improcedente el </w:t>
      </w:r>
      <w:r w:rsidRPr="00C77369">
        <w:rPr>
          <w:b/>
          <w:spacing w:val="3"/>
          <w:sz w:val="19"/>
          <w:szCs w:val="19"/>
          <w:lang w:val="es-ES" w:eastAsia="es-ES"/>
        </w:rPr>
        <w:t>INCIDENTE DE SUSPENSIÓN DE EFECTOS</w:t>
      </w:r>
      <w:r>
        <w:rPr>
          <w:spacing w:val="3"/>
          <w:sz w:val="19"/>
          <w:szCs w:val="19"/>
          <w:lang w:val="es-ES" w:eastAsia="es-ES"/>
        </w:rPr>
        <w:t>.</w:t>
      </w:r>
    </w:p>
    <w:p w:rsidR="004863AE" w:rsidRDefault="008572AA">
      <w:pPr>
        <w:numPr>
          <w:ilvl w:val="0"/>
          <w:numId w:val="10"/>
        </w:numPr>
        <w:kinsoku w:val="0"/>
        <w:overflowPunct w:val="0"/>
        <w:autoSpaceDE/>
        <w:autoSpaceDN/>
        <w:adjustRightInd/>
        <w:spacing w:before="247" w:line="270" w:lineRule="exact"/>
        <w:ind w:right="720"/>
        <w:jc w:val="both"/>
        <w:textAlignment w:val="baseline"/>
        <w:rPr>
          <w:sz w:val="23"/>
          <w:szCs w:val="23"/>
          <w:lang w:val="es-ES" w:eastAsia="es-ES"/>
        </w:rPr>
      </w:pPr>
      <w:r>
        <w:rPr>
          <w:sz w:val="23"/>
          <w:szCs w:val="23"/>
          <w:lang w:val="es-ES" w:eastAsia="es-ES"/>
        </w:rPr>
        <w:t xml:space="preserve">Se ordena al Consejo de Transporte Público realizar la valoración de la solicitud de "traspaso monis causa" interpuesta por </w:t>
      </w:r>
      <w:r w:rsidRPr="00C77369">
        <w:rPr>
          <w:b/>
          <w:sz w:val="19"/>
          <w:szCs w:val="19"/>
          <w:lang w:val="es-ES" w:eastAsia="es-ES"/>
        </w:rPr>
        <w:t>A</w:t>
      </w:r>
      <w:r w:rsidR="00C77369">
        <w:rPr>
          <w:b/>
          <w:sz w:val="19"/>
          <w:szCs w:val="19"/>
          <w:lang w:val="es-ES" w:eastAsia="es-ES"/>
        </w:rPr>
        <w:t>.I.G.D.</w:t>
      </w:r>
      <w:r>
        <w:rPr>
          <w:sz w:val="19"/>
          <w:szCs w:val="19"/>
          <w:lang w:val="es-ES" w:eastAsia="es-ES"/>
        </w:rPr>
        <w:t xml:space="preserve">, </w:t>
      </w:r>
      <w:r>
        <w:rPr>
          <w:sz w:val="23"/>
          <w:szCs w:val="23"/>
          <w:lang w:val="es-ES" w:eastAsia="es-ES"/>
        </w:rPr>
        <w:t xml:space="preserve">cédula de identidad número </w:t>
      </w:r>
      <w:r w:rsidR="00C77369">
        <w:rPr>
          <w:sz w:val="23"/>
          <w:szCs w:val="23"/>
          <w:lang w:val="es-ES" w:eastAsia="es-ES"/>
        </w:rPr>
        <w:t>…</w:t>
      </w:r>
      <w:r>
        <w:rPr>
          <w:sz w:val="23"/>
          <w:szCs w:val="23"/>
          <w:lang w:val="es-ES" w:eastAsia="es-ES"/>
        </w:rPr>
        <w:t>, de conformidad las disposiciones de la Ley N° 7969 y la Ley N° 9027 del 6 de febrero del 2012.</w:t>
      </w:r>
    </w:p>
    <w:p w:rsidR="004863AE" w:rsidRDefault="008572AA">
      <w:pPr>
        <w:numPr>
          <w:ilvl w:val="0"/>
          <w:numId w:val="11"/>
        </w:numPr>
        <w:kinsoku w:val="0"/>
        <w:overflowPunct w:val="0"/>
        <w:autoSpaceDE/>
        <w:autoSpaceDN/>
        <w:adjustRightInd/>
        <w:spacing w:before="202" w:line="315" w:lineRule="exact"/>
        <w:ind w:right="720"/>
        <w:jc w:val="both"/>
        <w:textAlignment w:val="baseline"/>
        <w:rPr>
          <w:b/>
          <w:bCs/>
          <w:sz w:val="23"/>
          <w:szCs w:val="23"/>
          <w:lang w:val="es-ES" w:eastAsia="es-ES"/>
        </w:rPr>
      </w:pPr>
      <w:r>
        <w:rPr>
          <w:sz w:val="23"/>
          <w:szCs w:val="23"/>
          <w:lang w:val="es-ES" w:eastAsia="es-ES"/>
        </w:rPr>
        <w:t xml:space="preserve">De conformidad con el artículo 22, inciso c), de la citada Ley 7969, la presente resolución no tiene ulterior recurso por lo que, </w:t>
      </w:r>
      <w:r>
        <w:rPr>
          <w:i/>
          <w:iCs/>
          <w:sz w:val="23"/>
          <w:szCs w:val="23"/>
          <w:lang w:val="es-ES" w:eastAsia="es-ES"/>
        </w:rPr>
        <w:t xml:space="preserve">se tiene por agotada la vía administrativa. </w:t>
      </w:r>
      <w:r>
        <w:rPr>
          <w:b/>
          <w:bCs/>
          <w:sz w:val="23"/>
          <w:szCs w:val="23"/>
          <w:lang w:val="es-ES" w:eastAsia="es-ES"/>
        </w:rPr>
        <w:t xml:space="preserve">NOTIFÍQUESE. </w:t>
      </w:r>
      <w:r w:rsidR="00C77369">
        <w:rPr>
          <w:b/>
          <w:bCs/>
          <w:sz w:val="23"/>
          <w:szCs w:val="23"/>
          <w:lang w:val="es-ES" w:eastAsia="es-ES"/>
        </w:rPr>
        <w:t>–</w:t>
      </w:r>
    </w:p>
    <w:p w:rsidR="00C77369" w:rsidRDefault="00C77369" w:rsidP="00C77369">
      <w:pPr>
        <w:kinsoku w:val="0"/>
        <w:overflowPunct w:val="0"/>
        <w:autoSpaceDE/>
        <w:autoSpaceDN/>
        <w:adjustRightInd/>
        <w:spacing w:before="202" w:line="315" w:lineRule="exact"/>
        <w:ind w:right="720"/>
        <w:jc w:val="both"/>
        <w:textAlignment w:val="baseline"/>
        <w:rPr>
          <w:b/>
          <w:bCs/>
          <w:sz w:val="23"/>
          <w:szCs w:val="23"/>
          <w:lang w:val="es-ES" w:eastAsia="es-ES"/>
        </w:rPr>
      </w:pPr>
    </w:p>
    <w:p w:rsidR="00C77369" w:rsidRPr="00DE692E" w:rsidRDefault="00C77369" w:rsidP="00C77369">
      <w:pPr>
        <w:kinsoku w:val="0"/>
        <w:overflowPunct w:val="0"/>
        <w:autoSpaceDE/>
        <w:autoSpaceDN/>
        <w:adjustRightInd/>
        <w:spacing w:after="374" w:line="320" w:lineRule="exact"/>
        <w:ind w:right="72"/>
        <w:jc w:val="center"/>
        <w:textAlignment w:val="baseline"/>
        <w:rPr>
          <w:b/>
          <w:bCs/>
          <w:sz w:val="24"/>
          <w:szCs w:val="24"/>
          <w:lang w:val="es-ES" w:eastAsia="es-ES"/>
        </w:rPr>
      </w:pPr>
      <w:r w:rsidRPr="00DE692E">
        <w:rPr>
          <w:i/>
          <w:iCs/>
          <w:spacing w:val="5"/>
          <w:sz w:val="26"/>
          <w:szCs w:val="26"/>
        </w:rPr>
        <w:t>Lic. Carlos Miguel Portuguez Méndez</w:t>
      </w:r>
    </w:p>
    <w:p w:rsidR="00C77369" w:rsidRPr="00DE692E" w:rsidRDefault="00C77369" w:rsidP="00C77369">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C77369" w:rsidRDefault="00C77369" w:rsidP="00C77369">
      <w:pPr>
        <w:kinsoku w:val="0"/>
        <w:overflowPunct w:val="0"/>
        <w:autoSpaceDE/>
        <w:autoSpaceDN/>
        <w:adjustRightInd/>
        <w:spacing w:after="870" w:line="303" w:lineRule="exact"/>
        <w:ind w:right="216"/>
        <w:jc w:val="center"/>
        <w:textAlignment w:val="baseline"/>
        <w:rPr>
          <w:b/>
          <w:bCs/>
          <w:sz w:val="23"/>
          <w:szCs w:val="23"/>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sectPr w:rsidR="00C77369" w:rsidSect="00C77369">
      <w:pgSz w:w="12240" w:h="15840"/>
      <w:pgMar w:top="2120" w:right="1236" w:bottom="709" w:left="15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96A" w:rsidRDefault="00D8596A" w:rsidP="00C77369">
      <w:r>
        <w:separator/>
      </w:r>
    </w:p>
  </w:endnote>
  <w:endnote w:type="continuationSeparator" w:id="0">
    <w:p w:rsidR="00D8596A" w:rsidRDefault="00D8596A" w:rsidP="00C7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96A" w:rsidRDefault="00D8596A" w:rsidP="00C77369">
      <w:r>
        <w:separator/>
      </w:r>
    </w:p>
  </w:footnote>
  <w:footnote w:type="continuationSeparator" w:id="0">
    <w:p w:rsidR="00D8596A" w:rsidRDefault="00D8596A" w:rsidP="00C77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7A33"/>
    <w:multiLevelType w:val="singleLevel"/>
    <w:tmpl w:val="21B60416"/>
    <w:lvl w:ilvl="0">
      <w:start w:val="2"/>
      <w:numFmt w:val="decimal"/>
      <w:lvlText w:val="%1-"/>
      <w:lvlJc w:val="left"/>
      <w:pPr>
        <w:tabs>
          <w:tab w:val="num" w:pos="1296"/>
        </w:tabs>
        <w:ind w:left="1296" w:hanging="432"/>
      </w:pPr>
      <w:rPr>
        <w:snapToGrid/>
        <w:sz w:val="19"/>
        <w:szCs w:val="19"/>
      </w:rPr>
    </w:lvl>
  </w:abstractNum>
  <w:abstractNum w:abstractNumId="1" w15:restartNumberingAfterBreak="0">
    <w:nsid w:val="0112877C"/>
    <w:multiLevelType w:val="singleLevel"/>
    <w:tmpl w:val="C7C09636"/>
    <w:lvl w:ilvl="0">
      <w:start w:val="8"/>
      <w:numFmt w:val="upperLetter"/>
      <w:lvlText w:val="%1.-"/>
      <w:lvlJc w:val="left"/>
      <w:pPr>
        <w:tabs>
          <w:tab w:val="num" w:pos="576"/>
        </w:tabs>
        <w:ind w:left="216"/>
      </w:pPr>
      <w:rPr>
        <w:b/>
        <w:i w:val="0"/>
        <w:snapToGrid/>
        <w:spacing w:val="2"/>
        <w:sz w:val="21"/>
        <w:szCs w:val="21"/>
      </w:rPr>
    </w:lvl>
  </w:abstractNum>
  <w:abstractNum w:abstractNumId="2" w15:restartNumberingAfterBreak="0">
    <w:nsid w:val="01E960F1"/>
    <w:multiLevelType w:val="singleLevel"/>
    <w:tmpl w:val="4C86421D"/>
    <w:lvl w:ilvl="0">
      <w:start w:val="1"/>
      <w:numFmt w:val="lowerLetter"/>
      <w:lvlText w:val="%1)"/>
      <w:lvlJc w:val="left"/>
      <w:pPr>
        <w:tabs>
          <w:tab w:val="num" w:pos="1224"/>
        </w:tabs>
        <w:ind w:left="1080"/>
      </w:pPr>
      <w:rPr>
        <w:snapToGrid/>
        <w:sz w:val="19"/>
        <w:szCs w:val="19"/>
      </w:rPr>
    </w:lvl>
  </w:abstractNum>
  <w:abstractNum w:abstractNumId="3" w15:restartNumberingAfterBreak="0">
    <w:nsid w:val="02B8CFA3"/>
    <w:multiLevelType w:val="singleLevel"/>
    <w:tmpl w:val="4156E414"/>
    <w:lvl w:ilvl="0">
      <w:start w:val="4"/>
      <w:numFmt w:val="decimal"/>
      <w:lvlText w:val="%1.-"/>
      <w:lvlJc w:val="left"/>
      <w:pPr>
        <w:tabs>
          <w:tab w:val="num" w:pos="504"/>
        </w:tabs>
        <w:ind w:left="216"/>
      </w:pPr>
      <w:rPr>
        <w:b/>
        <w:snapToGrid/>
        <w:sz w:val="21"/>
        <w:szCs w:val="21"/>
      </w:rPr>
    </w:lvl>
  </w:abstractNum>
  <w:abstractNum w:abstractNumId="4" w15:restartNumberingAfterBreak="0">
    <w:nsid w:val="02C54D81"/>
    <w:multiLevelType w:val="singleLevel"/>
    <w:tmpl w:val="9FC273AC"/>
    <w:lvl w:ilvl="0">
      <w:start w:val="1"/>
      <w:numFmt w:val="upperLetter"/>
      <w:lvlText w:val="%1.-"/>
      <w:lvlJc w:val="left"/>
      <w:pPr>
        <w:tabs>
          <w:tab w:val="num" w:pos="504"/>
        </w:tabs>
        <w:ind w:left="216"/>
      </w:pPr>
      <w:rPr>
        <w:b/>
        <w:snapToGrid/>
        <w:sz w:val="21"/>
        <w:szCs w:val="21"/>
      </w:rPr>
    </w:lvl>
  </w:abstractNum>
  <w:abstractNum w:abstractNumId="5" w15:restartNumberingAfterBreak="0">
    <w:nsid w:val="0472E294"/>
    <w:multiLevelType w:val="singleLevel"/>
    <w:tmpl w:val="CB480450"/>
    <w:lvl w:ilvl="0">
      <w:start w:val="1"/>
      <w:numFmt w:val="decimal"/>
      <w:lvlText w:val="%1.-"/>
      <w:lvlJc w:val="left"/>
      <w:pPr>
        <w:tabs>
          <w:tab w:val="num" w:pos="576"/>
        </w:tabs>
        <w:ind w:left="216"/>
      </w:pPr>
      <w:rPr>
        <w:b/>
        <w:snapToGrid/>
        <w:sz w:val="23"/>
        <w:szCs w:val="23"/>
      </w:rPr>
    </w:lvl>
  </w:abstractNum>
  <w:abstractNum w:abstractNumId="6" w15:restartNumberingAfterBreak="0">
    <w:nsid w:val="053E8C97"/>
    <w:multiLevelType w:val="singleLevel"/>
    <w:tmpl w:val="065D9E27"/>
    <w:lvl w:ilvl="0">
      <w:start w:val="1"/>
      <w:numFmt w:val="lowerLetter"/>
      <w:lvlText w:val="%1)"/>
      <w:lvlJc w:val="left"/>
      <w:pPr>
        <w:tabs>
          <w:tab w:val="num" w:pos="288"/>
        </w:tabs>
        <w:ind w:left="72"/>
      </w:pPr>
      <w:rPr>
        <w:snapToGrid/>
        <w:sz w:val="24"/>
        <w:szCs w:val="24"/>
      </w:rPr>
    </w:lvl>
  </w:abstractNum>
  <w:abstractNum w:abstractNumId="7" w15:restartNumberingAfterBreak="0">
    <w:nsid w:val="066CA2A1"/>
    <w:multiLevelType w:val="singleLevel"/>
    <w:tmpl w:val="34466D45"/>
    <w:lvl w:ilvl="0">
      <w:start w:val="1"/>
      <w:numFmt w:val="lowerLetter"/>
      <w:lvlText w:val="%1)"/>
      <w:lvlJc w:val="left"/>
      <w:pPr>
        <w:tabs>
          <w:tab w:val="num" w:pos="1224"/>
        </w:tabs>
        <w:ind w:left="1008"/>
      </w:pPr>
      <w:rPr>
        <w:snapToGrid/>
        <w:sz w:val="20"/>
        <w:szCs w:val="20"/>
      </w:rPr>
    </w:lvl>
  </w:abstractNum>
  <w:abstractNum w:abstractNumId="8" w15:restartNumberingAfterBreak="0">
    <w:nsid w:val="0792E1E8"/>
    <w:multiLevelType w:val="singleLevel"/>
    <w:tmpl w:val="AD8C523A"/>
    <w:lvl w:ilvl="0">
      <w:start w:val="1"/>
      <w:numFmt w:val="upperRoman"/>
      <w:lvlText w:val="%1.-"/>
      <w:lvlJc w:val="left"/>
      <w:pPr>
        <w:tabs>
          <w:tab w:val="num" w:pos="432"/>
        </w:tabs>
        <w:ind w:left="72"/>
      </w:pPr>
      <w:rPr>
        <w:b/>
        <w:snapToGrid/>
        <w:spacing w:val="3"/>
        <w:sz w:val="23"/>
        <w:szCs w:val="23"/>
      </w:rPr>
    </w:lvl>
  </w:abstractNum>
  <w:num w:numId="1">
    <w:abstractNumId w:val="0"/>
  </w:num>
  <w:num w:numId="2">
    <w:abstractNumId w:val="6"/>
  </w:num>
  <w:num w:numId="3">
    <w:abstractNumId w:val="5"/>
  </w:num>
  <w:num w:numId="4">
    <w:abstractNumId w:val="4"/>
  </w:num>
  <w:num w:numId="5">
    <w:abstractNumId w:val="1"/>
  </w:num>
  <w:num w:numId="6">
    <w:abstractNumId w:val="1"/>
    <w:lvlOverride w:ilvl="0">
      <w:lvl w:ilvl="0">
        <w:numFmt w:val="upperLetter"/>
        <w:lvlText w:val="%1.-"/>
        <w:lvlJc w:val="left"/>
        <w:pPr>
          <w:tabs>
            <w:tab w:val="num" w:pos="504"/>
          </w:tabs>
          <w:ind w:left="216"/>
        </w:pPr>
        <w:rPr>
          <w:b/>
          <w:i w:val="0"/>
          <w:snapToGrid/>
          <w:sz w:val="21"/>
          <w:szCs w:val="21"/>
        </w:rPr>
      </w:lvl>
    </w:lvlOverride>
  </w:num>
  <w:num w:numId="7">
    <w:abstractNumId w:val="3"/>
  </w:num>
  <w:num w:numId="8">
    <w:abstractNumId w:val="7"/>
  </w:num>
  <w:num w:numId="9">
    <w:abstractNumId w:val="2"/>
  </w:num>
  <w:num w:numId="10">
    <w:abstractNumId w:val="8"/>
  </w:num>
  <w:num w:numId="11">
    <w:abstractNumId w:val="8"/>
    <w:lvlOverride w:ilvl="0">
      <w:lvl w:ilvl="0">
        <w:numFmt w:val="upperRoman"/>
        <w:lvlText w:val="%1.-"/>
        <w:lvlJc w:val="left"/>
        <w:pPr>
          <w:tabs>
            <w:tab w:val="num" w:pos="576"/>
          </w:tabs>
          <w:ind w:left="72"/>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A8"/>
    <w:rsid w:val="000C2CC7"/>
    <w:rsid w:val="001654A8"/>
    <w:rsid w:val="004863AE"/>
    <w:rsid w:val="008572AA"/>
    <w:rsid w:val="009D7E9F"/>
    <w:rsid w:val="00C77369"/>
    <w:rsid w:val="00D859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991DB5-1A34-40E1-9AC7-A095C496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369"/>
    <w:pPr>
      <w:tabs>
        <w:tab w:val="center" w:pos="4419"/>
        <w:tab w:val="right" w:pos="8838"/>
      </w:tabs>
    </w:pPr>
  </w:style>
  <w:style w:type="character" w:customStyle="1" w:styleId="EncabezadoCar">
    <w:name w:val="Encabezado Car"/>
    <w:basedOn w:val="Fuentedeprrafopredeter"/>
    <w:link w:val="Encabezado"/>
    <w:uiPriority w:val="99"/>
    <w:rsid w:val="00C77369"/>
    <w:rPr>
      <w:rFonts w:ascii="Times New Roman" w:hAnsi="Times New Roman" w:cs="Times New Roman"/>
      <w:sz w:val="20"/>
      <w:szCs w:val="20"/>
      <w:lang w:val="en-US"/>
    </w:rPr>
  </w:style>
  <w:style w:type="paragraph" w:styleId="Piedepgina">
    <w:name w:val="footer"/>
    <w:basedOn w:val="Normal"/>
    <w:link w:val="PiedepginaCar"/>
    <w:uiPriority w:val="99"/>
    <w:unhideWhenUsed/>
    <w:rsid w:val="00C77369"/>
    <w:pPr>
      <w:tabs>
        <w:tab w:val="center" w:pos="4419"/>
        <w:tab w:val="right" w:pos="8838"/>
      </w:tabs>
    </w:pPr>
  </w:style>
  <w:style w:type="character" w:customStyle="1" w:styleId="PiedepginaCar">
    <w:name w:val="Pie de página Car"/>
    <w:basedOn w:val="Fuentedeprrafopredeter"/>
    <w:link w:val="Piedepgina"/>
    <w:uiPriority w:val="99"/>
    <w:rsid w:val="00C77369"/>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DF96-3249-4962-9BBF-FFA529F2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7664</Words>
  <Characters>42153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2017-12-20T17:49:00Z</dcterms:created>
  <dcterms:modified xsi:type="dcterms:W3CDTF">2017-12-20T17:49:00Z</dcterms:modified>
</cp:coreProperties>
</file>